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F5" w:rsidRPr="001F3AF5" w:rsidRDefault="001F3AF5" w:rsidP="001F3AF5">
      <w:pPr>
        <w:shd w:val="clear" w:color="auto" w:fill="FFFFFF"/>
        <w:spacing w:before="100" w:after="234" w:line="240" w:lineRule="auto"/>
        <w:jc w:val="center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34"/>
          <w:lang w:eastAsia="ru-RU"/>
        </w:rPr>
        <w:t>Памятка о наказании за правонарушения и коррупционные действия</w:t>
      </w:r>
    </w:p>
    <w:p w:rsidR="001F3AF5" w:rsidRPr="001F3AF5" w:rsidRDefault="001F3AF5" w:rsidP="001F3AF5">
      <w:pPr>
        <w:shd w:val="clear" w:color="auto" w:fill="FFFFFF"/>
        <w:spacing w:before="100" w:beforeAutospacing="1" w:after="234" w:line="534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40"/>
          <w:szCs w:val="40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Ответственность за коррупционные правонарушения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</w:t>
      </w:r>
      <w:r w:rsidRPr="001F3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ную и гражданско-правовую ответственность в соответствии с законодательством Российской Федерации.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proofErr w:type="gram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.(</w:t>
      </w:r>
      <w:proofErr w:type="gram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статья 13 Федерального закона от 25.12.2008 № 273-ФЗ «О противодействии коррупции»)</w:t>
      </w:r>
    </w:p>
    <w:p w:rsidR="001F3AF5" w:rsidRPr="001F3AF5" w:rsidRDefault="001F3AF5" w:rsidP="001F3AF5">
      <w:pPr>
        <w:shd w:val="clear" w:color="auto" w:fill="FFFFFF"/>
        <w:spacing w:before="100" w:beforeAutospacing="1" w:after="167" w:line="401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Уголовная ответственность за преступления коррупционной направленности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 </w:t>
      </w: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мошенничество (статья 159); присвоение или растрата (статья 160); коммерческий подкуп (статья 204); злоупотребление должностными полномочиями (статья 285); нецелевое расходование </w:t>
      </w:r>
      <w:proofErr w:type="gram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бюджетных средств (статья 285.1); нецелевое расходование средств государственных внебюджетных фондов (статья 285.2); внесение в единые государственные реестры заведомо недостоверных сведений (статья 285.3); превышение должностных полномочий (статья 286); незаконное участие в предпринимательской деятельности (статья 289); получение взятки (статья 290); дача взятки (статья 291); посредничество во взяточничестве (статья 291.1); служебный подлог (статья 292);</w:t>
      </w:r>
      <w:proofErr w:type="gram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провокация взятки либо коммерческого подкупа (статья 304); подкуп или принуждение к даче показаний или уклонению от дачи показаний либо к неправильному переводу (статья 309).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 штраф; лишение права занимать определенные должности или заниматься определенной деятельностью; обязательные работы; исправительные работы; принудительные работы; ограничение свободы; лишение свободы на определенный срок.</w:t>
      </w:r>
    </w:p>
    <w:p w:rsidR="001F3AF5" w:rsidRPr="001F3AF5" w:rsidRDefault="001F3AF5" w:rsidP="001F3AF5">
      <w:pPr>
        <w:shd w:val="clear" w:color="auto" w:fill="FFFFFF"/>
        <w:spacing w:before="100" w:beforeAutospacing="1" w:after="167" w:line="401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Административная ответственность за коррупционные правонарушения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 подкуп избирателей, участников референдума либо осуществление в период </w:t>
      </w: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избирательной кампании, кампании референдума благотворительной деятельности с нарушением законодательства о выборах и референдумах (статья 5.16); </w:t>
      </w:r>
      <w:proofErr w:type="spell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непредоставление</w:t>
      </w:r>
      <w:proofErr w:type="spell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неопубликование</w:t>
      </w:r>
      <w:proofErr w:type="spell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 (статья 5.17); 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(статья 5.20); использование преимуществ должностного или служебного положения в период избирательной кампании, кампании референдума (статья 5.45); 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(статья 5.47); нарушение правил перечисления средств, внесенных в избирательный фонд, фонд референдума (статья 5.50); мелкое хищение» (в случае совершения соответствующего действия путем присвоения или растраты) (статья 7.27); 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 </w:t>
      </w:r>
      <w:proofErr w:type="gram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 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 нарушение порядка осуществления закупок товаров, работ, услуг для обеспечения государственных и муниципальных нужд (статья 7.30);</w:t>
      </w:r>
      <w:proofErr w:type="gram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gram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нарушение порядка заключения, изменения контракта (статья 7.32); ограничение конкуренции органами власти, органами местного самоуправления (статья 14.9); использование служебной информации на рынке ценных бумаг (статья 15.21); незаконное вознаграждение от имени юридического лица (статья 19.28); 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  <w:proofErr w:type="gramEnd"/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  административный штраф; административный арест; дисквалификация.</w:t>
      </w:r>
    </w:p>
    <w:p w:rsidR="001F3AF5" w:rsidRPr="001F3AF5" w:rsidRDefault="001F3AF5" w:rsidP="001F3AF5">
      <w:pPr>
        <w:shd w:val="clear" w:color="auto" w:fill="FFFFFF"/>
        <w:spacing w:before="100" w:beforeAutospacing="1" w:after="167" w:line="401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Дисциплинарная ответственность за коррупционные правонарушения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Федеральным законом от 25.12.2008 № 273-ФЗ и другими федеральными законами, предусмотрены следующие виды взысканий: замечание; выговор; увольнение по соответствующим основаниям.</w:t>
      </w:r>
    </w:p>
    <w:p w:rsidR="001F3AF5" w:rsidRPr="001F3AF5" w:rsidRDefault="001F3AF5" w:rsidP="001F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F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Гражданско-правовая ответственность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1F3AF5" w:rsidRPr="001F3AF5" w:rsidRDefault="001F3AF5" w:rsidP="001F3AF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gram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статья 16 Гражданского Кодекса Российской Федерации -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  <w:proofErr w:type="gramEnd"/>
    </w:p>
    <w:p w:rsidR="001F3AF5" w:rsidRPr="001F3AF5" w:rsidRDefault="001F3AF5" w:rsidP="001F3AF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статья 1069 Гражданского Кодекса Российской Федерации </w:t>
      </w:r>
      <w:proofErr w:type="spell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вред</w:t>
      </w:r>
      <w:proofErr w:type="gramStart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,п</w:t>
      </w:r>
      <w:proofErr w:type="gram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ричиненный</w:t>
      </w:r>
      <w:proofErr w:type="spellEnd"/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Вред возмещается за счет соответственно казны Российской Федерации, казны субъекта Российской Федерации или казны муниципального образования. 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1F3AF5" w:rsidRPr="001F3AF5" w:rsidRDefault="001F3AF5" w:rsidP="001F3AF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1F3AF5" w:rsidRPr="001F3AF5" w:rsidRDefault="001F3AF5" w:rsidP="001F3AF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1F3AF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обязанностей.</w:t>
      </w:r>
    </w:p>
    <w:p w:rsidR="00B15A96" w:rsidRDefault="001F3AF5"/>
    <w:sectPr w:rsidR="00B15A96" w:rsidSect="0091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0BF"/>
    <w:multiLevelType w:val="multilevel"/>
    <w:tmpl w:val="29BE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5E127F"/>
    <w:multiLevelType w:val="multilevel"/>
    <w:tmpl w:val="108A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3AF5"/>
    <w:rsid w:val="000E124B"/>
    <w:rsid w:val="00102018"/>
    <w:rsid w:val="001F3AF5"/>
    <w:rsid w:val="003A1BF0"/>
    <w:rsid w:val="008E2EF1"/>
    <w:rsid w:val="009124D5"/>
    <w:rsid w:val="00E9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F1"/>
  </w:style>
  <w:style w:type="paragraph" w:styleId="2">
    <w:name w:val="heading 2"/>
    <w:basedOn w:val="a"/>
    <w:link w:val="20"/>
    <w:uiPriority w:val="9"/>
    <w:qFormat/>
    <w:rsid w:val="001F3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3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2025-05-19T05:57:00Z</dcterms:created>
  <dcterms:modified xsi:type="dcterms:W3CDTF">2025-05-19T05:57:00Z</dcterms:modified>
</cp:coreProperties>
</file>