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B0" w:rsidRDefault="00B631B0" w:rsidP="00B631B0"/>
    <w:p w:rsidR="00B631B0" w:rsidRDefault="00B631B0" w:rsidP="00B631B0">
      <w:pPr>
        <w:pStyle w:val="a4"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7793A">
        <w:rPr>
          <w:rStyle w:val="a5"/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631B0" w:rsidRPr="0087793A" w:rsidRDefault="00B631B0" w:rsidP="00B631B0">
      <w:pPr>
        <w:pStyle w:val="a4"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7793A">
        <w:rPr>
          <w:rStyle w:val="a5"/>
          <w:rFonts w:ascii="Times New Roman" w:hAnsi="Times New Roman" w:cs="Times New Roman"/>
          <w:sz w:val="28"/>
          <w:szCs w:val="28"/>
        </w:rPr>
        <w:t xml:space="preserve"> «Центр образования №52 им. В. В. Лапина»</w:t>
      </w:r>
    </w:p>
    <w:p w:rsidR="00B631B0" w:rsidRDefault="00B631B0" w:rsidP="00B631B0">
      <w:pPr>
        <w:pStyle w:val="a4"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7793A">
        <w:rPr>
          <w:rStyle w:val="a5"/>
          <w:rFonts w:ascii="Times New Roman" w:hAnsi="Times New Roman" w:cs="Times New Roman"/>
          <w:sz w:val="28"/>
          <w:szCs w:val="28"/>
        </w:rPr>
        <w:t>(МБОУ «ЦО №52 им. В. В. Лапина»)</w:t>
      </w:r>
    </w:p>
    <w:p w:rsidR="00B631B0" w:rsidRDefault="00B631B0" w:rsidP="00B631B0">
      <w:pPr>
        <w:pStyle w:val="a4"/>
        <w:spacing w:after="0"/>
        <w:rPr>
          <w:rStyle w:val="a5"/>
          <w:rFonts w:ascii="Times New Roman" w:hAnsi="Times New Roman" w:cs="Times New Roman"/>
          <w:sz w:val="28"/>
          <w:szCs w:val="28"/>
        </w:rPr>
      </w:pPr>
    </w:p>
    <w:p w:rsidR="00B631B0" w:rsidRDefault="00B631B0" w:rsidP="00B631B0">
      <w:pPr>
        <w:pStyle w:val="a4"/>
        <w:spacing w:after="0"/>
        <w:jc w:val="right"/>
        <w:rPr>
          <w:rStyle w:val="a5"/>
          <w:b w:val="0"/>
        </w:rPr>
      </w:pPr>
    </w:p>
    <w:p w:rsidR="00B631B0" w:rsidRDefault="004965EA" w:rsidP="004965EA">
      <w:pPr>
        <w:tabs>
          <w:tab w:val="left" w:pos="851"/>
        </w:tabs>
        <w:ind w:left="-851" w:right="424"/>
        <w:rPr>
          <w:b/>
        </w:rPr>
      </w:pPr>
      <w:r w:rsidRPr="004965EA">
        <w:rPr>
          <w:b/>
          <w:noProof/>
        </w:rPr>
        <w:drawing>
          <wp:inline distT="0" distB="0" distL="0" distR="0">
            <wp:extent cx="6392901" cy="1447800"/>
            <wp:effectExtent l="0" t="0" r="0" b="0"/>
            <wp:docPr id="1" name="Рисунок 1" descr="C:\Users\User\Pictures\положение Наставничество 2021-20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положение Наставничество 2021-2022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191" cy="14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B0" w:rsidRPr="00275978" w:rsidRDefault="00B631B0" w:rsidP="00B631B0">
      <w:pPr>
        <w:pStyle w:val="a3"/>
        <w:spacing w:before="28" w:after="28"/>
        <w:rPr>
          <w:sz w:val="28"/>
          <w:szCs w:val="28"/>
        </w:rPr>
      </w:pPr>
    </w:p>
    <w:p w:rsidR="00B631B0" w:rsidRPr="00275978" w:rsidRDefault="00B631B0" w:rsidP="00B631B0">
      <w:pPr>
        <w:pStyle w:val="a3"/>
        <w:spacing w:before="28" w:after="28"/>
        <w:jc w:val="center"/>
        <w:rPr>
          <w:sz w:val="28"/>
          <w:szCs w:val="28"/>
        </w:rPr>
      </w:pPr>
      <w:r w:rsidRPr="00275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B631B0" w:rsidRPr="00B631B0" w:rsidRDefault="00B631B0" w:rsidP="00B631B0">
      <w:p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наставничестве в МБОУ «ЦО № 52 им. В. В. Лапина»</w:t>
      </w:r>
    </w:p>
    <w:p w:rsidR="00B631B0" w:rsidRDefault="0034487F" w:rsidP="0034487F">
      <w:pPr>
        <w:jc w:val="center"/>
      </w:pPr>
      <w:r>
        <w:t>(новая редакция)</w:t>
      </w:r>
    </w:p>
    <w:p w:rsidR="00B631B0" w:rsidRDefault="00B631B0"/>
    <w:p w:rsidR="00B631B0" w:rsidRDefault="00B631B0" w:rsidP="00B631B0">
      <w:pPr>
        <w:pStyle w:val="Default"/>
        <w:spacing w:line="276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auto"/>
          <w:sz w:val="28"/>
          <w:szCs w:val="28"/>
        </w:rPr>
        <w:t>1. Общие положения</w:t>
      </w:r>
    </w:p>
    <w:p w:rsidR="00B631B0" w:rsidRDefault="00B631B0" w:rsidP="00B631B0">
      <w:pPr>
        <w:pStyle w:val="Default"/>
        <w:spacing w:line="276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>1.1. Настоящее Положение о системе наставничества педагогических работников в (</w:t>
      </w:r>
      <w:r w:rsidRPr="00B631B0">
        <w:rPr>
          <w:rFonts w:eastAsia="Times New Roman"/>
        </w:rPr>
        <w:t>муниципальном бюджетном общеобразовательном учреждении «Центр образования № 52 им. В. В. Лапина» (МБОУ «ЦО № 52 им. В. В. Лапина»))</w:t>
      </w:r>
      <w:r w:rsidRPr="00B631B0">
        <w:rPr>
          <w:rFonts w:ascii="PT Astra Serif" w:hAnsi="PT Astra Serif"/>
          <w:color w:val="auto"/>
        </w:rPr>
        <w:t xml:space="preserve"> определяет цели, задачи, формы и порядок осуществления наставничества (</w:t>
      </w:r>
      <w:r w:rsidRPr="00B631B0">
        <w:rPr>
          <w:rFonts w:ascii="PT Astra Serif" w:hAnsi="PT Astra Serif"/>
          <w:iCs/>
          <w:color w:val="auto"/>
        </w:rPr>
        <w:t>далее</w:t>
      </w:r>
      <w:r w:rsidRPr="00B631B0">
        <w:rPr>
          <w:rFonts w:ascii="PT Astra Serif" w:hAnsi="PT Astra Serif"/>
          <w:i/>
          <w:iCs/>
          <w:color w:val="auto"/>
        </w:rPr>
        <w:t xml:space="preserve"> </w:t>
      </w:r>
      <w:r w:rsidRPr="00B631B0">
        <w:rPr>
          <w:rFonts w:ascii="PT Astra Serif" w:hAnsi="PT Astra Serif"/>
          <w:color w:val="auto"/>
        </w:rPr>
        <w:t xml:space="preserve">– Положение). Данное Положение разработано в соответствии с нормативной правовой базой в сфере образования и наставничества.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1.2. В Положении используются следующие понятия: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bCs/>
          <w:color w:val="auto"/>
          <w:u w:val="single"/>
        </w:rPr>
        <w:t>Наставник</w:t>
      </w:r>
      <w:r w:rsidRPr="00B631B0">
        <w:rPr>
          <w:rFonts w:ascii="PT Astra Serif" w:hAnsi="PT Astra Serif"/>
          <w:b/>
          <w:bCs/>
          <w:color w:val="auto"/>
        </w:rPr>
        <w:t xml:space="preserve"> </w:t>
      </w:r>
      <w:r w:rsidRPr="00B631B0">
        <w:rPr>
          <w:rFonts w:ascii="PT Astra Serif" w:hAnsi="PT Astra Serif"/>
          <w:color w:val="auto"/>
        </w:rPr>
        <w:t>– участник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B631B0" w:rsidRPr="00B631B0" w:rsidRDefault="00B631B0" w:rsidP="00B631B0">
      <w:pPr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u w:val="single"/>
        </w:rPr>
        <w:t>Наставник-специалист</w:t>
      </w:r>
      <w:r w:rsidRPr="00B631B0">
        <w:rPr>
          <w:rFonts w:ascii="PT Astra Serif" w:hAnsi="PT Astra Serif"/>
        </w:rPr>
        <w:t xml:space="preserve"> – педагогический работник Организации, который осуществляет наставничество по принципу «один на один» (</w:t>
      </w:r>
      <w:r w:rsidRPr="00B631B0">
        <w:rPr>
          <w:rFonts w:ascii="PT Astra Serif" w:hAnsi="PT Astra Serif"/>
          <w:lang w:val="en-US"/>
        </w:rPr>
        <w:t>One</w:t>
      </w:r>
      <w:r w:rsidRPr="00B631B0">
        <w:rPr>
          <w:rFonts w:ascii="PT Astra Serif" w:hAnsi="PT Astra Serif"/>
        </w:rPr>
        <w:t>-о</w:t>
      </w:r>
      <w:r w:rsidRPr="00B631B0">
        <w:rPr>
          <w:rFonts w:ascii="PT Astra Serif" w:hAnsi="PT Astra Serif"/>
          <w:lang w:val="en-US"/>
        </w:rPr>
        <w:t>n</w:t>
      </w:r>
      <w:r w:rsidRPr="00B631B0">
        <w:rPr>
          <w:rFonts w:ascii="PT Astra Serif" w:hAnsi="PT Astra Serif"/>
        </w:rPr>
        <w:t>-</w:t>
      </w:r>
      <w:r w:rsidRPr="00B631B0">
        <w:rPr>
          <w:rFonts w:ascii="PT Astra Serif" w:hAnsi="PT Astra Serif"/>
          <w:lang w:val="en-US"/>
        </w:rPr>
        <w:t>One</w:t>
      </w:r>
      <w:r w:rsidRPr="00B631B0">
        <w:rPr>
          <w:rFonts w:ascii="PT Astra Serif" w:hAnsi="PT Astra Serif"/>
        </w:rPr>
        <w:t xml:space="preserve"> </w:t>
      </w:r>
      <w:r w:rsidRPr="00B631B0">
        <w:rPr>
          <w:rFonts w:ascii="PT Astra Serif" w:hAnsi="PT Astra Serif"/>
          <w:lang w:val="en-US"/>
        </w:rPr>
        <w:t>Mentoring</w:t>
      </w:r>
      <w:r w:rsidRPr="00B631B0">
        <w:rPr>
          <w:rFonts w:ascii="PT Astra Serif" w:hAnsi="PT Astra Serif"/>
        </w:rPr>
        <w:t xml:space="preserve">). </w:t>
      </w:r>
    </w:p>
    <w:p w:rsidR="00B631B0" w:rsidRPr="00B631B0" w:rsidRDefault="00B631B0" w:rsidP="00B631B0">
      <w:pPr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u w:val="single"/>
        </w:rPr>
        <w:t>Старший наставник</w:t>
      </w:r>
      <w:r w:rsidRPr="00B631B0">
        <w:rPr>
          <w:rFonts w:ascii="PT Astra Serif" w:hAnsi="PT Astra Serif"/>
        </w:rPr>
        <w:t xml:space="preserve"> - педагогический работник Организации, который осуществляет наставничество по принципу «равный – равному» (</w:t>
      </w:r>
      <w:r w:rsidRPr="00B631B0">
        <w:rPr>
          <w:rFonts w:ascii="PT Astra Serif" w:hAnsi="PT Astra Serif"/>
          <w:lang w:val="en-US"/>
        </w:rPr>
        <w:t>Peer</w:t>
      </w:r>
      <w:r w:rsidRPr="00B631B0">
        <w:rPr>
          <w:rFonts w:ascii="PT Astra Serif" w:hAnsi="PT Astra Serif"/>
        </w:rPr>
        <w:t>-</w:t>
      </w:r>
      <w:r w:rsidRPr="00B631B0">
        <w:rPr>
          <w:rFonts w:ascii="PT Astra Serif" w:hAnsi="PT Astra Serif"/>
          <w:lang w:val="en-US"/>
        </w:rPr>
        <w:t>to</w:t>
      </w:r>
      <w:r w:rsidRPr="00B631B0">
        <w:rPr>
          <w:rFonts w:ascii="PT Astra Serif" w:hAnsi="PT Astra Serif"/>
        </w:rPr>
        <w:t>-</w:t>
      </w:r>
      <w:r w:rsidRPr="00B631B0">
        <w:rPr>
          <w:rFonts w:ascii="PT Astra Serif" w:hAnsi="PT Astra Serif"/>
          <w:lang w:val="en-US"/>
        </w:rPr>
        <w:t>Peer</w:t>
      </w:r>
      <w:r w:rsidRPr="00B631B0">
        <w:rPr>
          <w:rFonts w:ascii="PT Astra Serif" w:hAnsi="PT Astra Serif"/>
        </w:rPr>
        <w:t xml:space="preserve"> </w:t>
      </w:r>
      <w:r w:rsidRPr="00B631B0">
        <w:rPr>
          <w:rFonts w:ascii="PT Astra Serif" w:hAnsi="PT Astra Serif"/>
          <w:lang w:val="en-US"/>
        </w:rPr>
        <w:t>Mentoring</w:t>
      </w:r>
      <w:r w:rsidRPr="00B631B0">
        <w:rPr>
          <w:rFonts w:ascii="PT Astra Serif" w:hAnsi="PT Astra Serif"/>
        </w:rPr>
        <w:t xml:space="preserve">). </w:t>
      </w:r>
    </w:p>
    <w:p w:rsidR="00B631B0" w:rsidRPr="00B631B0" w:rsidRDefault="00B631B0" w:rsidP="00B631B0">
      <w:pPr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u w:val="single"/>
        </w:rPr>
        <w:t>Ведущий наставник</w:t>
      </w:r>
      <w:r w:rsidRPr="00B631B0">
        <w:rPr>
          <w:rFonts w:ascii="PT Astra Serif" w:hAnsi="PT Astra Serif"/>
        </w:rPr>
        <w:t xml:space="preserve"> - педагогический работник Организации, который осуществляет деятельность в рамках командного наставничества (</w:t>
      </w:r>
      <w:r w:rsidRPr="00B631B0">
        <w:rPr>
          <w:rFonts w:ascii="PT Astra Serif" w:hAnsi="PT Astra Serif"/>
          <w:lang w:val="en-US"/>
        </w:rPr>
        <w:t>Team</w:t>
      </w:r>
      <w:r w:rsidRPr="00B631B0">
        <w:rPr>
          <w:rFonts w:ascii="PT Astra Serif" w:hAnsi="PT Astra Serif"/>
        </w:rPr>
        <w:t xml:space="preserve"> </w:t>
      </w:r>
      <w:r w:rsidRPr="00B631B0">
        <w:rPr>
          <w:rFonts w:ascii="PT Astra Serif" w:hAnsi="PT Astra Serif"/>
          <w:lang w:val="en-US"/>
        </w:rPr>
        <w:t>Mentoring</w:t>
      </w:r>
      <w:r w:rsidRPr="00B631B0">
        <w:rPr>
          <w:rFonts w:ascii="PT Astra Serif" w:hAnsi="PT Astra Serif"/>
        </w:rPr>
        <w:t>).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bCs/>
          <w:color w:val="auto"/>
          <w:u w:val="single"/>
        </w:rPr>
        <w:t>Наставляемый</w:t>
      </w:r>
      <w:r w:rsidRPr="00B631B0">
        <w:rPr>
          <w:rFonts w:ascii="PT Astra Serif" w:hAnsi="PT Astra Serif"/>
          <w:bCs/>
          <w:color w:val="auto"/>
        </w:rPr>
        <w:t xml:space="preserve"> </w:t>
      </w:r>
      <w:r w:rsidRPr="00B631B0">
        <w:rPr>
          <w:rFonts w:ascii="PT Astra Serif" w:hAnsi="PT Astra Serif"/>
          <w:color w:val="auto"/>
        </w:rPr>
        <w:t>– участник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bCs/>
          <w:iCs/>
          <w:color w:val="auto"/>
          <w:u w:val="single"/>
        </w:rPr>
        <w:lastRenderedPageBreak/>
        <w:t>Индивидуальная образовательная траектория наставляемого (ИОТН</w:t>
      </w:r>
      <w:r w:rsidRPr="00B631B0">
        <w:rPr>
          <w:rFonts w:ascii="PT Astra Serif" w:hAnsi="PT Astra Serif"/>
          <w:bCs/>
          <w:iCs/>
          <w:color w:val="auto"/>
        </w:rPr>
        <w:t xml:space="preserve">) </w:t>
      </w:r>
      <w:r w:rsidRPr="00B631B0">
        <w:rPr>
          <w:rFonts w:ascii="PT Astra Serif" w:hAnsi="PT Astra Serif"/>
          <w:color w:val="auto"/>
        </w:rPr>
        <w:t xml:space="preserve">–это краткосрочная и/или долгосрочная (сроки реализации определяются целями и задачами программы наставничества) образовательная программа профессионального самосовершенствования педагогического работника в рамках формального и неформального образования, реализуемая на основе оценки профессиональных дефицитов и образовательных потребностей.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iCs/>
          <w:color w:val="auto"/>
          <w:u w:val="single"/>
        </w:rPr>
        <w:t>Форма наставничества</w:t>
      </w:r>
      <w:r w:rsidRPr="00B631B0">
        <w:rPr>
          <w:rFonts w:ascii="PT Astra Serif" w:hAnsi="PT Astra Serif"/>
          <w:i/>
          <w:iCs/>
          <w:color w:val="auto"/>
        </w:rPr>
        <w:t xml:space="preserve"> </w:t>
      </w:r>
      <w:r w:rsidRPr="00B631B0">
        <w:rPr>
          <w:rFonts w:ascii="PT Astra Serif" w:hAnsi="PT Astra Serif"/>
          <w:color w:val="auto"/>
        </w:rPr>
        <w:t xml:space="preserve">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iCs/>
          <w:color w:val="auto"/>
          <w:u w:val="single"/>
        </w:rPr>
        <w:t>Программа наставничества</w:t>
      </w:r>
      <w:r w:rsidRPr="00B631B0">
        <w:rPr>
          <w:rFonts w:ascii="PT Astra Serif" w:hAnsi="PT Astra Serif"/>
          <w:i/>
          <w:iCs/>
          <w:color w:val="auto"/>
        </w:rPr>
        <w:t xml:space="preserve"> </w:t>
      </w:r>
      <w:r w:rsidRPr="00B631B0">
        <w:rPr>
          <w:rFonts w:ascii="PT Astra Serif" w:hAnsi="PT Astra Serif"/>
          <w:color w:val="auto"/>
        </w:rPr>
        <w:t xml:space="preserve">– программа,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>1.3. Основными принципами системы наставничества педагогических работников являются: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1) принцип научности, предполагающий применение научно обоснованных методик и технологий в сфере наставничества педагогических работников;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2) принцип системности и стратегической целостности, предполагающий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Организации;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3) принцип </w:t>
      </w:r>
      <w:r w:rsidRPr="00B631B0">
        <w:rPr>
          <w:rFonts w:ascii="PT Astra Serif" w:hAnsi="PT Astra Serif"/>
          <w:iCs/>
          <w:color w:val="auto"/>
        </w:rPr>
        <w:t>легитимности,</w:t>
      </w:r>
      <w:r w:rsidRPr="00B631B0">
        <w:rPr>
          <w:rFonts w:ascii="PT Astra Serif" w:hAnsi="PT Astra Serif"/>
          <w:i/>
          <w:iCs/>
          <w:color w:val="auto"/>
        </w:rPr>
        <w:t xml:space="preserve"> </w:t>
      </w:r>
      <w:r w:rsidRPr="00B631B0">
        <w:rPr>
          <w:rFonts w:ascii="PT Astra Serif" w:hAnsi="PT Astra Serif"/>
          <w:color w:val="auto"/>
        </w:rPr>
        <w:t>подразумевающий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4) принцип </w:t>
      </w:r>
      <w:r w:rsidRPr="00B631B0">
        <w:rPr>
          <w:rFonts w:ascii="PT Astra Serif" w:hAnsi="PT Astra Serif"/>
          <w:iCs/>
          <w:color w:val="auto"/>
        </w:rPr>
        <w:t>обеспечения суверенных прав личности,</w:t>
      </w:r>
      <w:r w:rsidRPr="00B631B0">
        <w:rPr>
          <w:rFonts w:ascii="PT Astra Serif" w:hAnsi="PT Astra Serif"/>
          <w:i/>
          <w:iCs/>
          <w:color w:val="auto"/>
        </w:rPr>
        <w:t xml:space="preserve"> </w:t>
      </w:r>
      <w:r w:rsidRPr="00B631B0">
        <w:rPr>
          <w:rFonts w:ascii="PT Astra Serif" w:hAnsi="PT Astra Serif"/>
          <w:color w:val="auto"/>
        </w:rPr>
        <w:t xml:space="preserve">предполагающий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5) принцип </w:t>
      </w:r>
      <w:r w:rsidRPr="00B631B0">
        <w:rPr>
          <w:rFonts w:ascii="PT Astra Serif" w:hAnsi="PT Astra Serif"/>
          <w:iCs/>
          <w:color w:val="auto"/>
        </w:rPr>
        <w:t>добровольности, свободы выбора, учета многофакторности</w:t>
      </w:r>
      <w:r w:rsidRPr="00B631B0">
        <w:rPr>
          <w:rFonts w:ascii="PT Astra Serif" w:hAnsi="PT Astra Serif"/>
          <w:i/>
          <w:iCs/>
          <w:color w:val="auto"/>
        </w:rPr>
        <w:t xml:space="preserve"> </w:t>
      </w:r>
      <w:r w:rsidRPr="00B631B0">
        <w:rPr>
          <w:rFonts w:ascii="PT Astra Serif" w:hAnsi="PT Astra Serif"/>
          <w:color w:val="auto"/>
        </w:rPr>
        <w:t xml:space="preserve">в определении и совместной деятельности наставника и наставляемого;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6) принцип </w:t>
      </w:r>
      <w:proofErr w:type="spellStart"/>
      <w:r w:rsidRPr="00B631B0">
        <w:rPr>
          <w:rFonts w:ascii="PT Astra Serif" w:hAnsi="PT Astra Serif"/>
          <w:iCs/>
          <w:color w:val="auto"/>
        </w:rPr>
        <w:t>аксиологичности</w:t>
      </w:r>
      <w:proofErr w:type="spellEnd"/>
      <w:r w:rsidRPr="00B631B0">
        <w:rPr>
          <w:rFonts w:ascii="PT Astra Serif" w:hAnsi="PT Astra Serif"/>
          <w:iCs/>
          <w:color w:val="auto"/>
        </w:rPr>
        <w:t>,</w:t>
      </w:r>
      <w:r w:rsidRPr="00B631B0">
        <w:rPr>
          <w:rFonts w:ascii="PT Astra Serif" w:hAnsi="PT Astra Serif"/>
          <w:i/>
          <w:iCs/>
          <w:color w:val="auto"/>
        </w:rPr>
        <w:t xml:space="preserve"> </w:t>
      </w:r>
      <w:r w:rsidRPr="00B631B0">
        <w:rPr>
          <w:rFonts w:ascii="PT Astra Serif" w:hAnsi="PT Astra Serif"/>
          <w:color w:val="auto"/>
        </w:rPr>
        <w:t xml:space="preserve">подразумевающий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7) принцип </w:t>
      </w:r>
      <w:r w:rsidRPr="00B631B0">
        <w:rPr>
          <w:rFonts w:ascii="PT Astra Serif" w:hAnsi="PT Astra Serif"/>
          <w:iCs/>
          <w:color w:val="auto"/>
        </w:rPr>
        <w:t>личной ответственности,</w:t>
      </w:r>
      <w:r w:rsidRPr="00B631B0">
        <w:rPr>
          <w:rFonts w:ascii="PT Astra Serif" w:hAnsi="PT Astra Serif"/>
          <w:i/>
          <w:iCs/>
          <w:color w:val="auto"/>
        </w:rPr>
        <w:t xml:space="preserve"> </w:t>
      </w:r>
      <w:r w:rsidRPr="00B631B0">
        <w:rPr>
          <w:rFonts w:ascii="PT Astra Serif" w:hAnsi="PT Astra Serif"/>
          <w:color w:val="auto"/>
        </w:rPr>
        <w:t xml:space="preserve">предполагающий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8) принцип </w:t>
      </w:r>
      <w:r w:rsidRPr="00B631B0">
        <w:rPr>
          <w:rFonts w:ascii="PT Astra Serif" w:hAnsi="PT Astra Serif"/>
          <w:iCs/>
          <w:color w:val="auto"/>
        </w:rPr>
        <w:t>индивидуализации и персонализации</w:t>
      </w:r>
      <w:r w:rsidRPr="00B631B0">
        <w:rPr>
          <w:rFonts w:ascii="PT Astra Serif" w:hAnsi="PT Astra Serif"/>
          <w:i/>
          <w:iCs/>
          <w:color w:val="auto"/>
        </w:rPr>
        <w:t xml:space="preserve"> </w:t>
      </w:r>
      <w:r w:rsidRPr="00B631B0">
        <w:rPr>
          <w:rFonts w:ascii="PT Astra Serif" w:hAnsi="PT Astra Serif"/>
          <w:color w:val="auto"/>
        </w:rPr>
        <w:t xml:space="preserve">наставничества, направленный на сохранение индивидуальных приоритетов в создании для наставляемого индивидуальной траектории развития;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9) принцип </w:t>
      </w:r>
      <w:r w:rsidRPr="00B631B0">
        <w:rPr>
          <w:rFonts w:ascii="PT Astra Serif" w:hAnsi="PT Astra Serif"/>
          <w:iCs/>
          <w:color w:val="auto"/>
        </w:rPr>
        <w:t>равенства,</w:t>
      </w:r>
      <w:r w:rsidRPr="00B631B0">
        <w:rPr>
          <w:rFonts w:ascii="PT Astra Serif" w:hAnsi="PT Astra Serif"/>
          <w:i/>
          <w:iCs/>
          <w:color w:val="auto"/>
        </w:rPr>
        <w:t xml:space="preserve"> </w:t>
      </w:r>
      <w:r w:rsidRPr="00B631B0">
        <w:rPr>
          <w:rFonts w:ascii="PT Astra Serif" w:hAnsi="PT Astra Serif"/>
          <w:color w:val="auto"/>
        </w:rPr>
        <w:t xml:space="preserve">признающий,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1.4. Участие в системе наставничества не должно наносить ущерба образовательному процессу Организации. Решение об освобождении наставника и </w:t>
      </w:r>
      <w:r w:rsidRPr="00B631B0">
        <w:rPr>
          <w:rFonts w:ascii="PT Astra Serif" w:hAnsi="PT Astra Serif"/>
          <w:color w:val="auto"/>
        </w:rPr>
        <w:lastRenderedPageBreak/>
        <w:t>наставляемого от выполнения должностных обязанностей для участия в мероприятиях плана реализации программы наставничества принимает руководитель Организации в исключительных случаях при условии обеспечения непрерывности образовательного процесса в Организации и замены их отсутствия.</w:t>
      </w:r>
    </w:p>
    <w:p w:rsidR="00B631B0" w:rsidRPr="00B631B0" w:rsidRDefault="00B631B0" w:rsidP="00B631B0">
      <w:pPr>
        <w:pStyle w:val="Default"/>
        <w:spacing w:line="276" w:lineRule="auto"/>
        <w:ind w:firstLine="567"/>
        <w:jc w:val="both"/>
        <w:rPr>
          <w:rFonts w:ascii="PT Astra Serif" w:hAnsi="PT Astra Serif"/>
          <w:color w:val="auto"/>
        </w:rPr>
      </w:pPr>
    </w:p>
    <w:p w:rsidR="00B631B0" w:rsidRPr="00B631B0" w:rsidRDefault="00B631B0" w:rsidP="00B631B0">
      <w:pPr>
        <w:pStyle w:val="Default"/>
        <w:spacing w:line="276" w:lineRule="auto"/>
        <w:ind w:firstLine="567"/>
        <w:jc w:val="center"/>
        <w:rPr>
          <w:rFonts w:ascii="PT Astra Serif" w:hAnsi="PT Astra Serif"/>
        </w:rPr>
      </w:pPr>
      <w:r w:rsidRPr="00B631B0">
        <w:rPr>
          <w:rFonts w:ascii="PT Astra Serif" w:hAnsi="PT Astra Serif"/>
          <w:b/>
          <w:bCs/>
          <w:color w:val="auto"/>
        </w:rPr>
        <w:t>2. Цель и задачи системы наставничества</w:t>
      </w:r>
    </w:p>
    <w:p w:rsidR="00B631B0" w:rsidRPr="00B631B0" w:rsidRDefault="00B631B0" w:rsidP="00B631B0">
      <w:pPr>
        <w:pStyle w:val="Default"/>
        <w:spacing w:line="276" w:lineRule="auto"/>
        <w:ind w:firstLine="567"/>
        <w:jc w:val="both"/>
        <w:rPr>
          <w:rFonts w:ascii="PT Astra Serif" w:hAnsi="PT Astra Serif"/>
          <w:color w:val="auto"/>
        </w:rPr>
      </w:pP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>2.1. </w:t>
      </w:r>
      <w:r w:rsidRPr="00B631B0">
        <w:rPr>
          <w:rFonts w:ascii="PT Astra Serif" w:hAnsi="PT Astra Serif"/>
          <w:iCs/>
          <w:color w:val="auto"/>
        </w:rPr>
        <w:t>Цель</w:t>
      </w:r>
      <w:r w:rsidRPr="00B631B0">
        <w:rPr>
          <w:rFonts w:ascii="PT Astra Serif" w:hAnsi="PT Astra Serif"/>
          <w:i/>
          <w:iCs/>
          <w:color w:val="auto"/>
        </w:rPr>
        <w:t xml:space="preserve"> </w:t>
      </w:r>
      <w:r w:rsidRPr="00B631B0">
        <w:rPr>
          <w:rFonts w:ascii="PT Astra Serif" w:hAnsi="PT Astra Serif"/>
          <w:color w:val="auto"/>
        </w:rPr>
        <w:t xml:space="preserve">системы наставничества педагогических работников – реализация комплекса мер по созданию эффективной среды наставничества в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>2.2. </w:t>
      </w:r>
      <w:r w:rsidRPr="00B631B0">
        <w:rPr>
          <w:rFonts w:ascii="PT Astra Serif" w:hAnsi="PT Astra Serif"/>
          <w:iCs/>
          <w:color w:val="auto"/>
        </w:rPr>
        <w:t>Задачи</w:t>
      </w:r>
      <w:r w:rsidRPr="00B631B0">
        <w:rPr>
          <w:rFonts w:ascii="PT Astra Serif" w:hAnsi="PT Astra Serif"/>
          <w:i/>
          <w:iCs/>
          <w:color w:val="auto"/>
        </w:rPr>
        <w:t xml:space="preserve"> </w:t>
      </w:r>
      <w:r w:rsidRPr="00B631B0">
        <w:rPr>
          <w:rFonts w:ascii="PT Astra Serif" w:hAnsi="PT Astra Serif"/>
          <w:color w:val="auto"/>
        </w:rPr>
        <w:t xml:space="preserve">системы наставничества педагогических работников: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содействовать созданию в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>– 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Организации, региональных систем научно-методического сопровождения педагогических работников и управленческих кадров;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>– 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содействовать увеличению числа закрепившихся в профессии педагогических кадров, в том числе молодых/начинающих педагогов;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Организации, в ознакомлении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ускорять процесс профессионального становления и развития педагога, в отношении которого осуществляется наставничество, развивать его способность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содействовать в выработке навыков профессионального поведения педагога, в отношении которого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lastRenderedPageBreak/>
        <w:t>– 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  <w:color w:val="auto"/>
        </w:rPr>
      </w:pPr>
    </w:p>
    <w:p w:rsidR="00B631B0" w:rsidRPr="00B631B0" w:rsidRDefault="00B631B0" w:rsidP="00B631B0">
      <w:pPr>
        <w:pStyle w:val="Default"/>
        <w:spacing w:line="276" w:lineRule="auto"/>
        <w:ind w:firstLine="567"/>
        <w:jc w:val="center"/>
        <w:rPr>
          <w:rFonts w:ascii="PT Astra Serif" w:hAnsi="PT Astra Serif"/>
        </w:rPr>
      </w:pPr>
      <w:r w:rsidRPr="00B631B0">
        <w:rPr>
          <w:rFonts w:ascii="PT Astra Serif" w:hAnsi="PT Astra Serif"/>
          <w:b/>
          <w:color w:val="auto"/>
        </w:rPr>
        <w:t>3. Формы наставничества</w:t>
      </w:r>
    </w:p>
    <w:p w:rsidR="00B631B0" w:rsidRPr="00B631B0" w:rsidRDefault="00B631B0" w:rsidP="00B631B0">
      <w:pPr>
        <w:pStyle w:val="Default"/>
        <w:spacing w:line="276" w:lineRule="auto"/>
        <w:ind w:firstLine="567"/>
        <w:jc w:val="both"/>
        <w:rPr>
          <w:rFonts w:ascii="PT Astra Serif" w:hAnsi="PT Astra Serif"/>
          <w:color w:val="auto"/>
        </w:rPr>
      </w:pP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>В Организации применяются разнообразные формы наставничества («педагог – педагог», «руководитель Организации – педагог», «работодатель – студент», «педагог вуза/колледжа – молодой педагог Организации» и др.) по отношению к наставнику или группе наставляемых. (</w:t>
      </w:r>
      <w:r w:rsidRPr="00B631B0">
        <w:rPr>
          <w:rFonts w:ascii="PT Astra Serif" w:hAnsi="PT Astra Serif"/>
          <w:i/>
          <w:color w:val="auto"/>
        </w:rPr>
        <w:t>Применение форм наставничества выбирается в зависимости от цели программы наставничества педагога, имеющихся профессиональных затруднений, запроса наставляемого и имеющихся кадровых</w:t>
      </w:r>
      <w:r w:rsidRPr="00B631B0">
        <w:rPr>
          <w:rFonts w:ascii="PT Astra Serif" w:hAnsi="PT Astra Serif"/>
          <w:color w:val="auto"/>
        </w:rPr>
        <w:t xml:space="preserve"> </w:t>
      </w:r>
      <w:r w:rsidRPr="00B631B0">
        <w:rPr>
          <w:rFonts w:ascii="PT Astra Serif" w:hAnsi="PT Astra Serif"/>
          <w:i/>
          <w:color w:val="auto"/>
        </w:rPr>
        <w:t>ресурсов</w:t>
      </w:r>
      <w:r w:rsidRPr="00B631B0">
        <w:rPr>
          <w:rFonts w:ascii="PT Astra Serif" w:hAnsi="PT Astra Serif"/>
          <w:color w:val="auto"/>
        </w:rPr>
        <w:t>). Формы наставничества используются как в одном виде, так и в комплексе, в зависимости от запланированных эффектов.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При реализации наставничества в Организации </w:t>
      </w:r>
      <w:r w:rsidR="00A05123">
        <w:rPr>
          <w:rFonts w:ascii="PT Astra Serif" w:hAnsi="PT Astra Serif"/>
          <w:color w:val="auto"/>
        </w:rPr>
        <w:t xml:space="preserve">могут </w:t>
      </w:r>
      <w:r w:rsidRPr="00B631B0">
        <w:rPr>
          <w:rFonts w:ascii="PT Astra Serif" w:hAnsi="PT Astra Serif"/>
          <w:color w:val="auto"/>
        </w:rPr>
        <w:t xml:space="preserve">применяются: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bCs/>
          <w:iCs/>
          <w:color w:val="auto"/>
        </w:rPr>
        <w:t>1. Виртуальное (дистанционное) наставничество</w:t>
      </w:r>
      <w:r w:rsidRPr="00B631B0">
        <w:rPr>
          <w:rFonts w:ascii="PT Astra Serif" w:hAnsi="PT Astra Serif"/>
          <w:b/>
          <w:bCs/>
          <w:i/>
          <w:iCs/>
          <w:color w:val="auto"/>
        </w:rPr>
        <w:t xml:space="preserve"> </w:t>
      </w:r>
      <w:r w:rsidRPr="00B631B0">
        <w:rPr>
          <w:rFonts w:ascii="PT Astra Serif" w:hAnsi="PT Astra Serif"/>
          <w:color w:val="auto"/>
        </w:rPr>
        <w:t>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bCs/>
          <w:iCs/>
          <w:color w:val="auto"/>
        </w:rPr>
        <w:t>2. Наставничество в группе</w:t>
      </w:r>
      <w:r w:rsidRPr="00B631B0">
        <w:rPr>
          <w:rFonts w:ascii="PT Astra Serif" w:hAnsi="PT Astra Serif"/>
          <w:b/>
          <w:bCs/>
          <w:i/>
          <w:iCs/>
          <w:color w:val="auto"/>
        </w:rPr>
        <w:t xml:space="preserve"> </w:t>
      </w:r>
      <w:r w:rsidRPr="00B631B0">
        <w:rPr>
          <w:rFonts w:ascii="PT Astra Serif" w:hAnsi="PT Astra Serif"/>
          <w:color w:val="auto"/>
        </w:rPr>
        <w:t xml:space="preserve">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bCs/>
          <w:iCs/>
          <w:color w:val="auto"/>
        </w:rPr>
        <w:t>3. Краткосрочное, или целеполагающее наставничество</w:t>
      </w:r>
      <w:r w:rsidRPr="00B631B0">
        <w:rPr>
          <w:rFonts w:ascii="PT Astra Serif" w:hAnsi="PT Astra Serif"/>
          <w:b/>
          <w:bCs/>
          <w:i/>
          <w:iCs/>
          <w:color w:val="auto"/>
        </w:rPr>
        <w:t xml:space="preserve"> </w:t>
      </w:r>
      <w:r w:rsidRPr="00B631B0">
        <w:rPr>
          <w:rFonts w:ascii="PT Astra Serif" w:hAnsi="PT Astra Serif"/>
          <w:color w:val="auto"/>
        </w:rPr>
        <w:t xml:space="preserve">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bCs/>
          <w:iCs/>
          <w:color w:val="auto"/>
        </w:rPr>
        <w:t>4. Реверсивное наставничество</w:t>
      </w:r>
      <w:r w:rsidRPr="00B631B0">
        <w:rPr>
          <w:rFonts w:ascii="PT Astra Serif" w:hAnsi="PT Astra Serif"/>
          <w:b/>
          <w:bCs/>
          <w:i/>
          <w:iCs/>
          <w:color w:val="auto"/>
        </w:rPr>
        <w:t xml:space="preserve"> </w:t>
      </w:r>
      <w:r w:rsidRPr="00B631B0">
        <w:rPr>
          <w:rFonts w:ascii="PT Astra Serif" w:hAnsi="PT Astra Serif"/>
          <w:color w:val="auto"/>
        </w:rPr>
        <w:t xml:space="preserve">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bCs/>
          <w:iCs/>
          <w:color w:val="auto"/>
        </w:rPr>
        <w:t>5. Ситуационное наставничество</w:t>
      </w:r>
      <w:r w:rsidRPr="00B631B0">
        <w:rPr>
          <w:rFonts w:ascii="PT Astra Serif" w:hAnsi="PT Astra Serif"/>
          <w:b/>
          <w:bCs/>
          <w:i/>
          <w:iCs/>
          <w:color w:val="auto"/>
        </w:rPr>
        <w:t xml:space="preserve"> </w:t>
      </w:r>
      <w:r w:rsidRPr="00B631B0">
        <w:rPr>
          <w:rFonts w:ascii="PT Astra Serif" w:hAnsi="PT Astra Serif"/>
          <w:color w:val="auto"/>
        </w:rPr>
        <w:t xml:space="preserve"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bCs/>
          <w:iCs/>
          <w:color w:val="auto"/>
        </w:rPr>
        <w:t>6. Скоростное наставничество</w:t>
      </w:r>
      <w:r w:rsidRPr="00B631B0">
        <w:rPr>
          <w:rFonts w:ascii="PT Astra Serif" w:hAnsi="PT Astra Serif"/>
          <w:b/>
          <w:bCs/>
          <w:i/>
          <w:iCs/>
          <w:color w:val="auto"/>
        </w:rPr>
        <w:t xml:space="preserve"> </w:t>
      </w:r>
      <w:r w:rsidRPr="00B631B0">
        <w:rPr>
          <w:rFonts w:ascii="PT Astra Serif" w:hAnsi="PT Astra Serif"/>
          <w:color w:val="auto"/>
        </w:rPr>
        <w:t xml:space="preserve">– однократная встреча наставляемого (наставляемых) с наставником более высокого уровня (профессионалом / компетентным лицом) с целью построения взаимоотношений с другими работниками, объединенными общими проблемами и интересами или обмена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</w:t>
      </w:r>
      <w:r w:rsidRPr="00B631B0">
        <w:rPr>
          <w:rFonts w:ascii="PT Astra Serif" w:hAnsi="PT Astra Serif"/>
          <w:color w:val="auto"/>
        </w:rPr>
        <w:lastRenderedPageBreak/>
        <w:t>личным опытом, а также наладить отношения «наставник – наставляемый» («равный – равному»).</w:t>
      </w:r>
    </w:p>
    <w:p w:rsidR="00B631B0" w:rsidRPr="00B631B0" w:rsidRDefault="00B631B0" w:rsidP="00B631B0">
      <w:pPr>
        <w:pStyle w:val="Default"/>
        <w:spacing w:line="276" w:lineRule="auto"/>
        <w:ind w:firstLine="567"/>
        <w:jc w:val="both"/>
        <w:rPr>
          <w:rFonts w:ascii="PT Astra Serif" w:hAnsi="PT Astra Serif"/>
          <w:color w:val="auto"/>
        </w:rPr>
      </w:pPr>
    </w:p>
    <w:p w:rsidR="00B631B0" w:rsidRPr="00B631B0" w:rsidRDefault="00B631B0" w:rsidP="00B631B0">
      <w:pPr>
        <w:pStyle w:val="Default"/>
        <w:spacing w:line="276" w:lineRule="auto"/>
        <w:ind w:firstLine="567"/>
        <w:jc w:val="center"/>
        <w:rPr>
          <w:rFonts w:ascii="PT Astra Serif" w:hAnsi="PT Astra Serif"/>
        </w:rPr>
      </w:pPr>
      <w:r w:rsidRPr="00B631B0">
        <w:rPr>
          <w:rFonts w:ascii="PT Astra Serif" w:hAnsi="PT Astra Serif"/>
          <w:b/>
          <w:bCs/>
          <w:color w:val="auto"/>
        </w:rPr>
        <w:t>4. Организация системы наставничества</w:t>
      </w:r>
    </w:p>
    <w:p w:rsidR="00B631B0" w:rsidRPr="00B631B0" w:rsidRDefault="00B631B0" w:rsidP="00B631B0">
      <w:pPr>
        <w:pStyle w:val="Default"/>
        <w:spacing w:line="276" w:lineRule="auto"/>
        <w:ind w:firstLine="567"/>
        <w:jc w:val="both"/>
        <w:rPr>
          <w:rFonts w:ascii="PT Astra Serif" w:hAnsi="PT Astra Serif"/>
          <w:color w:val="auto"/>
        </w:rPr>
      </w:pP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4.1. Наставничество организуется на основании приказа руководителя Организации «Об утверждении положения о системе наставничества педагогических работников в Организации».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4.2. Педагогический работник назначается наставником с его письменного согласия приказом руководителя Организации.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>4.3. </w:t>
      </w:r>
      <w:r w:rsidRPr="00B631B0">
        <w:rPr>
          <w:rFonts w:ascii="PT Astra Serif" w:hAnsi="PT Astra Serif"/>
          <w:color w:val="auto"/>
          <w:u w:val="single"/>
        </w:rPr>
        <w:t>Руководитель Организации:</w:t>
      </w:r>
      <w:r w:rsidRPr="00B631B0">
        <w:rPr>
          <w:rFonts w:ascii="PT Astra Serif" w:hAnsi="PT Astra Serif"/>
          <w:color w:val="auto"/>
        </w:rPr>
        <w:t xml:space="preserve">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осуществляет общее руководство и координацию внедрения (применения) системы (целевой модели) наставничества педагогических работников в Организации;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издает локальные акты Организации о внедрении (применении) модели наставничества и организации наставничества педагогических работников в Организации;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утверждает куратора (ведущего наставника) реализации программ наставничества, способствует отбору наставников и наставляемых, а также утверждает их;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утверждает дорожную карту (план мероприятий) по реализации положения о системе наставничества педагогических работников в Организации;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B631B0">
        <w:rPr>
          <w:rFonts w:ascii="PT Astra Serif" w:hAnsi="PT Astra Serif"/>
          <w:color w:val="auto"/>
        </w:rPr>
        <w:t>вебинарах</w:t>
      </w:r>
      <w:proofErr w:type="spellEnd"/>
      <w:r w:rsidRPr="00B631B0">
        <w:rPr>
          <w:rFonts w:ascii="PT Astra Serif" w:hAnsi="PT Astra Serif"/>
          <w:color w:val="auto"/>
        </w:rPr>
        <w:t xml:space="preserve">, семинарах по проблемам наставничества и т.п.);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>– 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>4.4. </w:t>
      </w:r>
      <w:r w:rsidRPr="00B631B0">
        <w:rPr>
          <w:rFonts w:ascii="PT Astra Serif" w:hAnsi="PT Astra Serif"/>
          <w:color w:val="auto"/>
          <w:u w:val="single"/>
        </w:rPr>
        <w:t>Куратор (ведущий наставник)</w:t>
      </w:r>
      <w:r w:rsidRPr="00B631B0">
        <w:rPr>
          <w:rFonts w:ascii="PT Astra Serif" w:hAnsi="PT Astra Serif"/>
          <w:color w:val="auto"/>
        </w:rPr>
        <w:t xml:space="preserve"> реализации программ наставничества: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назначается руководителем Организации из числа заместителей руководителя;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своевременно (не менее одного раза в год) актуализирует информацию о наличии в Организации педагогов, которых необходимо включить в наставническую деятельность в качестве наставляемых;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предлагает руководителю Организации для утверждения состав школьного методического объединения наставников (при необходимости его создания);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>– разрабатывает дорожную карту (план мероприятий) по реализации положения о системе наставничества педагогических работников в Организации;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>– 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Организации / страницы, социальных сетей;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формирует банк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lastRenderedPageBreak/>
        <w:t xml:space="preserve">– 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организует повышение уровня профессионального мастерства наставников, в том числе на </w:t>
      </w:r>
      <w:proofErr w:type="spellStart"/>
      <w:r w:rsidRPr="00B631B0">
        <w:rPr>
          <w:rFonts w:ascii="PT Astra Serif" w:hAnsi="PT Astra Serif"/>
          <w:color w:val="auto"/>
        </w:rPr>
        <w:t>стажировочных</w:t>
      </w:r>
      <w:proofErr w:type="spellEnd"/>
      <w:r w:rsidRPr="00B631B0">
        <w:rPr>
          <w:rFonts w:ascii="PT Astra Serif" w:hAnsi="PT Astra Serif"/>
          <w:color w:val="auto"/>
        </w:rPr>
        <w:t xml:space="preserve"> площадках и в базовых школах, с привлечением наставников из других Организаций;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курирует процесс разработки и реализации программ наставничества;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организует совместно с руководителем Организации мониторинг реализации системы наставничества педагогических работников в Организации;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осуществляет мониторинг эффективности и результативности реализации системы наставничества в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программ наставничества педагогических работников;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фиксирует данные о количестве участников программ наставничества в формах статистического наблюдения (совместно с системным администратором).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>4.5. </w:t>
      </w:r>
      <w:r w:rsidRPr="00B631B0">
        <w:rPr>
          <w:rFonts w:ascii="PT Astra Serif" w:hAnsi="PT Astra Serif"/>
          <w:color w:val="auto"/>
          <w:u w:val="single"/>
        </w:rPr>
        <w:t>Старший наставник, наставник-специалист: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совместно с ведущим наставником принимает участие в разработке локальных актов и информационно-методического сопровождения в сфере наставничества педагогических работников в Организации;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>– ведет учет сведений о молодых/начинающих специалистах и иных категориях наставляемых и их наставниках; помогает подбирать и закрепляет пары/группы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разрабатывает, апробирует и реализует программы наставничества, содержание которых соответствует запросу отдельных педагогов и групп педагогических работников;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принимает участие в разработке методического сопровождения разнообразных форм наставничества педагогических работников;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осуществляет подготовку участников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осуществляет организационно-педагогическое, учебно-методическое, обеспечение реализации программ наставничества в Организации;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участвует в мониторинге реализации программ наставничества педагогических работников;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совместно с руководителем Организации, ведущим наставником участвует в разработке материальных и нематериальных стимулов поощрения наставников;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принимает участие в формировании банка лучших практик наставничества педагогических работников, информационном сопровождении программ наставничества на сайте (специализированной странице сайта) Организации и социальных сетях (совместно с ведущим наставником и системным администратором).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>Старший наставник возглавляет методическое объединение.</w:t>
      </w:r>
    </w:p>
    <w:p w:rsidR="00B631B0" w:rsidRPr="00B631B0" w:rsidRDefault="00B631B0" w:rsidP="00B631B0">
      <w:pPr>
        <w:pStyle w:val="Default"/>
        <w:spacing w:line="276" w:lineRule="auto"/>
        <w:ind w:firstLine="567"/>
        <w:jc w:val="both"/>
        <w:rPr>
          <w:rFonts w:ascii="PT Astra Serif" w:hAnsi="PT Astra Serif"/>
          <w:color w:val="auto"/>
        </w:rPr>
      </w:pPr>
    </w:p>
    <w:p w:rsidR="00281EEF" w:rsidRDefault="00281EEF" w:rsidP="00B631B0">
      <w:pPr>
        <w:pStyle w:val="Default"/>
        <w:spacing w:line="276" w:lineRule="auto"/>
        <w:ind w:firstLine="567"/>
        <w:jc w:val="center"/>
        <w:rPr>
          <w:rFonts w:ascii="PT Astra Serif" w:hAnsi="PT Astra Serif"/>
          <w:b/>
          <w:bCs/>
          <w:color w:val="auto"/>
        </w:rPr>
      </w:pPr>
    </w:p>
    <w:p w:rsidR="00B631B0" w:rsidRPr="00B631B0" w:rsidRDefault="00B631B0" w:rsidP="00B631B0">
      <w:pPr>
        <w:pStyle w:val="Default"/>
        <w:spacing w:line="276" w:lineRule="auto"/>
        <w:ind w:firstLine="567"/>
        <w:jc w:val="center"/>
        <w:rPr>
          <w:rFonts w:ascii="PT Astra Serif" w:hAnsi="PT Astra Serif"/>
        </w:rPr>
      </w:pPr>
      <w:bookmarkStart w:id="0" w:name="_GoBack"/>
      <w:bookmarkEnd w:id="0"/>
      <w:r w:rsidRPr="00B631B0">
        <w:rPr>
          <w:rFonts w:ascii="PT Astra Serif" w:hAnsi="PT Astra Serif"/>
          <w:b/>
          <w:bCs/>
          <w:color w:val="auto"/>
        </w:rPr>
        <w:lastRenderedPageBreak/>
        <w:t>5. Права и обязанности наставника</w:t>
      </w:r>
    </w:p>
    <w:p w:rsidR="00B631B0" w:rsidRPr="00B631B0" w:rsidRDefault="00B631B0" w:rsidP="00B631B0">
      <w:pPr>
        <w:pStyle w:val="Default"/>
        <w:spacing w:line="276" w:lineRule="auto"/>
        <w:ind w:firstLine="567"/>
        <w:jc w:val="both"/>
        <w:rPr>
          <w:rFonts w:ascii="PT Astra Serif" w:hAnsi="PT Astra Serif"/>
          <w:color w:val="auto"/>
        </w:rPr>
      </w:pP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5.1. Права наставника: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привлекать для оказания помощи наставляемому других педагогических работников Организации с их согласия;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обращаться с заявлением к ведущему наставнику и руководителю Организации с просьбой о сложении с него обязанностей наставника;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осуществлять мониторинг деятельности наставляемого в форме личной проверки выполнения заданий.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5.2. Обязанности наставника: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руководствоваться требованиями законодательства Российской Федерации, региональными и локальными нормативными правовыми актами Организации при осуществлении наставнической деятельности;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находиться во взаимодействии со всеми структурами Организации, осуществляющими работу с наставляемыми по программе наставничества (предметные кафедры, психологические службы, школа молодого учителя, методический (педагогический) совет и пр.);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осуществлять включение наставляемых в общественную жизнь коллектива, содействовать расширению общекультурного и профессионального кругозора, в т.ч. и на личном примере;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содействовать укреплению и повышению уровня престижности преподавательской деятельности, организуя участие в мероприятиях для наставляемых различных уровней (профессиональные конкурсы, конференции, форумы и др.);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участвовать в обсуждении вопросов, связанных с педагогической деятельностью наставляемых, вносить предложения о его поощрении или применении мер дисциплинарного воздействия;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>– рекомендовать участие наставляемых в профессиональных региональных и федеральных конкурсах, оказывать всестороннюю поддержку и методическое сопровождение.</w:t>
      </w:r>
    </w:p>
    <w:p w:rsidR="00B631B0" w:rsidRPr="00B631B0" w:rsidRDefault="00B631B0" w:rsidP="00B631B0">
      <w:pPr>
        <w:pStyle w:val="Default"/>
        <w:spacing w:line="276" w:lineRule="auto"/>
        <w:ind w:firstLine="567"/>
        <w:jc w:val="both"/>
        <w:rPr>
          <w:rFonts w:ascii="PT Astra Serif" w:hAnsi="PT Astra Serif"/>
          <w:b/>
          <w:bCs/>
          <w:color w:val="auto"/>
        </w:rPr>
      </w:pPr>
    </w:p>
    <w:p w:rsidR="00B631B0" w:rsidRPr="00B631B0" w:rsidRDefault="00B631B0" w:rsidP="00B631B0">
      <w:pPr>
        <w:pStyle w:val="Default"/>
        <w:spacing w:line="276" w:lineRule="auto"/>
        <w:ind w:firstLine="567"/>
        <w:jc w:val="center"/>
        <w:rPr>
          <w:rFonts w:ascii="PT Astra Serif" w:hAnsi="PT Astra Serif"/>
        </w:rPr>
      </w:pPr>
      <w:r w:rsidRPr="00B631B0">
        <w:rPr>
          <w:rFonts w:ascii="PT Astra Serif" w:hAnsi="PT Astra Serif"/>
          <w:b/>
          <w:bCs/>
          <w:color w:val="auto"/>
        </w:rPr>
        <w:t>6. Права и обязанности наставляемого</w:t>
      </w:r>
    </w:p>
    <w:p w:rsidR="00B631B0" w:rsidRPr="00B631B0" w:rsidRDefault="00B631B0" w:rsidP="00B631B0">
      <w:pPr>
        <w:pStyle w:val="Default"/>
        <w:spacing w:line="276" w:lineRule="auto"/>
        <w:ind w:firstLine="567"/>
        <w:jc w:val="both"/>
        <w:rPr>
          <w:rFonts w:ascii="PT Astra Serif" w:hAnsi="PT Astra Serif"/>
          <w:color w:val="auto"/>
        </w:rPr>
      </w:pP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6.1. Права наставляемого: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систематически повышать свой профессиональный уровень;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участвовать в составлении программы наставничества педагогических работников;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обращаться к наставнику за помощью по вопросам, связанным с должностными обязанностями, профессиональной деятельностью;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>– вносить на рассмотрение предложения по совершенствованию программ наставничества педагогических работников Организации;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lastRenderedPageBreak/>
        <w:t xml:space="preserve">– обращаться к ведущему наставнику и руководителю Организации с ходатайством о замене старшего наставника, наставника-специалиста.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>5.2. Обязанности наставляемого: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изучать Федеральный закон от 29 декабря 2012 г. № 273-ФЗ «Об 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реализовывать мероприятия плана программы наставничества в установленные сроки;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соблюдать правила внутреннего трудового распорядка Организации;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знать обязанности, предусмотренные должностной инструкцией, основные направления профессиональной деятельности, полномочия и организацию работы в Организации;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выполнять указания и рекомендации наставника по исполнению должностных, профессиональных обязанностей;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устранять совместно с наставником допущенные ошибки и выявленные затруднения;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проявлять дисциплинированность, организованность и культуру в работе и учебе;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>– учиться у наставника передовым, инновационным методам и формам работы, правильно строить свои взаимоотношения с ним.</w:t>
      </w:r>
    </w:p>
    <w:p w:rsidR="00B631B0" w:rsidRPr="00B631B0" w:rsidRDefault="00B631B0" w:rsidP="00B631B0">
      <w:pPr>
        <w:pStyle w:val="Default"/>
        <w:spacing w:line="276" w:lineRule="auto"/>
        <w:ind w:firstLine="567"/>
        <w:jc w:val="both"/>
        <w:rPr>
          <w:rFonts w:ascii="PT Astra Serif" w:hAnsi="PT Astra Serif"/>
          <w:color w:val="auto"/>
        </w:rPr>
      </w:pPr>
    </w:p>
    <w:p w:rsidR="00B631B0" w:rsidRPr="00B631B0" w:rsidRDefault="00B631B0" w:rsidP="00B631B0">
      <w:pPr>
        <w:pStyle w:val="Default"/>
        <w:spacing w:line="276" w:lineRule="auto"/>
        <w:ind w:firstLine="567"/>
        <w:jc w:val="center"/>
        <w:rPr>
          <w:rFonts w:ascii="PT Astra Serif" w:hAnsi="PT Astra Serif"/>
        </w:rPr>
      </w:pPr>
      <w:r w:rsidRPr="00B631B0">
        <w:rPr>
          <w:rFonts w:ascii="PT Astra Serif" w:hAnsi="PT Astra Serif"/>
          <w:b/>
          <w:bCs/>
          <w:color w:val="auto"/>
        </w:rPr>
        <w:t>7. Процесс формирования пар и групп наставников и педагогов,</w:t>
      </w:r>
    </w:p>
    <w:p w:rsidR="00B631B0" w:rsidRPr="00B631B0" w:rsidRDefault="00B631B0" w:rsidP="00B631B0">
      <w:pPr>
        <w:pStyle w:val="Default"/>
        <w:spacing w:line="276" w:lineRule="auto"/>
        <w:ind w:firstLine="567"/>
        <w:jc w:val="center"/>
        <w:rPr>
          <w:rFonts w:ascii="PT Astra Serif" w:hAnsi="PT Astra Serif"/>
        </w:rPr>
      </w:pPr>
      <w:r w:rsidRPr="00B631B0">
        <w:rPr>
          <w:rFonts w:ascii="PT Astra Serif" w:hAnsi="PT Astra Serif"/>
          <w:b/>
          <w:bCs/>
          <w:color w:val="auto"/>
        </w:rPr>
        <w:t>в отношении которых осуществляется наставничество</w:t>
      </w:r>
    </w:p>
    <w:p w:rsidR="00B631B0" w:rsidRPr="00B631B0" w:rsidRDefault="00B631B0" w:rsidP="00B631B0">
      <w:pPr>
        <w:pStyle w:val="Default"/>
        <w:spacing w:line="276" w:lineRule="auto"/>
        <w:ind w:firstLine="567"/>
        <w:jc w:val="both"/>
        <w:rPr>
          <w:rFonts w:ascii="PT Astra Serif" w:hAnsi="PT Astra Serif"/>
          <w:color w:val="auto"/>
        </w:rPr>
      </w:pP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7.1. Формирование наставнических пар/групп осуществляется по основным критериям: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>– профессиональный профиль или личный (</w:t>
      </w:r>
      <w:proofErr w:type="spellStart"/>
      <w:r w:rsidRPr="00B631B0">
        <w:rPr>
          <w:rFonts w:ascii="PT Astra Serif" w:hAnsi="PT Astra Serif"/>
          <w:color w:val="auto"/>
        </w:rPr>
        <w:t>компетентностный</w:t>
      </w:r>
      <w:proofErr w:type="spellEnd"/>
      <w:r w:rsidRPr="00B631B0">
        <w:rPr>
          <w:rFonts w:ascii="PT Astra Serif" w:hAnsi="PT Astra Serif"/>
          <w:color w:val="auto"/>
        </w:rPr>
        <w:t>) опыт наставника должны соответствовать запросам наставляемого/</w:t>
      </w:r>
      <w:proofErr w:type="spellStart"/>
      <w:r w:rsidRPr="00B631B0">
        <w:rPr>
          <w:rFonts w:ascii="PT Astra Serif" w:hAnsi="PT Astra Serif"/>
          <w:color w:val="auto"/>
        </w:rPr>
        <w:t>ых</w:t>
      </w:r>
      <w:proofErr w:type="spellEnd"/>
      <w:r w:rsidRPr="00B631B0">
        <w:rPr>
          <w:rFonts w:ascii="PT Astra Serif" w:hAnsi="PT Astra Serif"/>
          <w:color w:val="auto"/>
        </w:rPr>
        <w:t xml:space="preserve">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>– у наставнической пары/группы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>7.2. Сформированные на добровольной основе, с непосредственным участием ведущего наставника, старших наставников, наставников-специалистов и педагогов, в отношении которых осуществляется наставничество, пары/группы утверждаются приказом руководителя Организации.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  <w:color w:val="auto"/>
        </w:rPr>
      </w:pPr>
    </w:p>
    <w:p w:rsidR="00B631B0" w:rsidRPr="00B631B0" w:rsidRDefault="00B631B0" w:rsidP="00B631B0">
      <w:pPr>
        <w:pStyle w:val="Default"/>
        <w:spacing w:line="276" w:lineRule="auto"/>
        <w:ind w:firstLine="567"/>
        <w:jc w:val="center"/>
        <w:rPr>
          <w:rFonts w:ascii="PT Astra Serif" w:hAnsi="PT Astra Serif"/>
        </w:rPr>
      </w:pPr>
      <w:r w:rsidRPr="00B631B0">
        <w:rPr>
          <w:rFonts w:ascii="PT Astra Serif" w:hAnsi="PT Astra Serif"/>
          <w:b/>
          <w:bCs/>
          <w:color w:val="auto"/>
        </w:rPr>
        <w:t>8. Завершение программы наставничества</w:t>
      </w:r>
    </w:p>
    <w:p w:rsidR="00B631B0" w:rsidRPr="00B631B0" w:rsidRDefault="00B631B0" w:rsidP="00B631B0">
      <w:pPr>
        <w:pStyle w:val="Default"/>
        <w:spacing w:line="276" w:lineRule="auto"/>
        <w:ind w:firstLine="567"/>
        <w:jc w:val="both"/>
        <w:rPr>
          <w:rFonts w:ascii="PT Astra Serif" w:hAnsi="PT Astra Serif"/>
          <w:color w:val="auto"/>
        </w:rPr>
      </w:pP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>8.1. Завершение программы наставничества происходит в случае: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завершения плана мероприятий программы наставничества в полном объеме;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– по инициативе наставника или наставляемого и/или обоюдному решению (по уважительным обстоятельствам);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lastRenderedPageBreak/>
        <w:t xml:space="preserve">– по инициативе ведущего наставника (в случае недолжного исполнения программы наставничества в силу различных обстоятельств со стороны наставника и (или) наставляемого – форс-мажора).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>8.2. Изменение сроков реализации программы наставничества педагогических работников.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>По обоюдному согласию наставника и наставляемого/</w:t>
      </w:r>
      <w:proofErr w:type="spellStart"/>
      <w:r w:rsidRPr="00B631B0">
        <w:rPr>
          <w:rFonts w:ascii="PT Astra Serif" w:hAnsi="PT Astra Serif"/>
          <w:color w:val="auto"/>
        </w:rPr>
        <w:t>ых</w:t>
      </w:r>
      <w:proofErr w:type="spellEnd"/>
      <w:r w:rsidRPr="00B631B0">
        <w:rPr>
          <w:rFonts w:ascii="PT Astra Serif" w:hAnsi="PT Astra Serif"/>
          <w:color w:val="auto"/>
        </w:rPr>
        <w:t xml:space="preserve"> педагогов возможно продление срока реализации программы наставничества или корректировка ее содержания (например, плана мероприятий, формы наставничества).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  <w:color w:val="auto"/>
        </w:rPr>
      </w:pPr>
    </w:p>
    <w:p w:rsidR="00B631B0" w:rsidRPr="00B631B0" w:rsidRDefault="00B631B0" w:rsidP="00B631B0">
      <w:pPr>
        <w:pStyle w:val="Default"/>
        <w:spacing w:line="276" w:lineRule="auto"/>
        <w:ind w:firstLine="426"/>
        <w:jc w:val="center"/>
        <w:rPr>
          <w:rFonts w:ascii="PT Astra Serif" w:hAnsi="PT Astra Serif"/>
        </w:rPr>
      </w:pPr>
      <w:r w:rsidRPr="00B631B0">
        <w:rPr>
          <w:rFonts w:ascii="PT Astra Serif" w:hAnsi="PT Astra Serif"/>
          <w:b/>
          <w:bCs/>
          <w:color w:val="auto"/>
        </w:rPr>
        <w:t>9. Условия публикации результатов программы наставничества педагогических работников на сайте Организации</w:t>
      </w:r>
    </w:p>
    <w:p w:rsidR="00B631B0" w:rsidRPr="00B631B0" w:rsidRDefault="00B631B0" w:rsidP="00B631B0">
      <w:pPr>
        <w:pStyle w:val="Default"/>
        <w:spacing w:line="276" w:lineRule="auto"/>
        <w:ind w:firstLine="426"/>
        <w:jc w:val="both"/>
        <w:rPr>
          <w:rFonts w:ascii="PT Astra Serif" w:hAnsi="PT Astra Serif"/>
          <w:color w:val="auto"/>
        </w:rPr>
      </w:pP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9.1. Для размещения информации о реализации программы наставничества педагогических работников на официальном сайте Организации создается специальный раздел (рубрика).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</w:rPr>
        <w:t xml:space="preserve">На сайте размещаются сведения о реализуемых </w:t>
      </w:r>
      <w:r w:rsidRPr="00B631B0">
        <w:rPr>
          <w:rFonts w:ascii="PT Astra Serif" w:hAnsi="PT Astra Serif"/>
          <w:color w:val="auto"/>
        </w:rPr>
        <w:t xml:space="preserve">программах наставничества педагогических работников, базы наставников и наставляемых, лучшие кейсы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Организации и др. 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>9.2. Результаты программ наставничества педагогических работников в Организации публикуются после их завершения.</w:t>
      </w: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  <w:color w:val="auto"/>
        </w:rPr>
      </w:pPr>
    </w:p>
    <w:p w:rsidR="00B631B0" w:rsidRPr="00B631B0" w:rsidRDefault="00B631B0" w:rsidP="00B631B0">
      <w:pPr>
        <w:pStyle w:val="Default"/>
        <w:spacing w:line="276" w:lineRule="auto"/>
        <w:ind w:firstLine="709"/>
        <w:jc w:val="center"/>
        <w:rPr>
          <w:rFonts w:ascii="PT Astra Serif" w:hAnsi="PT Astra Serif"/>
        </w:rPr>
      </w:pPr>
      <w:r w:rsidRPr="00B631B0">
        <w:rPr>
          <w:rFonts w:ascii="PT Astra Serif" w:hAnsi="PT Astra Serif"/>
          <w:b/>
          <w:bCs/>
          <w:color w:val="auto"/>
        </w:rPr>
        <w:t>10. Заключительные положения</w:t>
      </w:r>
    </w:p>
    <w:p w:rsidR="00B631B0" w:rsidRPr="00B631B0" w:rsidRDefault="00B631B0" w:rsidP="00B631B0">
      <w:pPr>
        <w:pStyle w:val="Default"/>
        <w:spacing w:line="276" w:lineRule="auto"/>
        <w:ind w:firstLine="709"/>
        <w:rPr>
          <w:rFonts w:ascii="PT Astra Serif" w:hAnsi="PT Astra Serif"/>
          <w:color w:val="auto"/>
        </w:rPr>
      </w:pPr>
    </w:p>
    <w:p w:rsidR="00B631B0" w:rsidRPr="00B631B0" w:rsidRDefault="00B631B0" w:rsidP="00B631B0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  <w:color w:val="auto"/>
        </w:rPr>
        <w:t xml:space="preserve">10.1. Настоящее Положение вступает в силу с момента утверждения руководителем Организации и действует бессрочно. </w:t>
      </w:r>
    </w:p>
    <w:p w:rsidR="00B631B0" w:rsidRPr="00B631B0" w:rsidRDefault="00B631B0" w:rsidP="00B631B0">
      <w:pPr>
        <w:spacing w:line="276" w:lineRule="auto"/>
        <w:ind w:firstLine="709"/>
        <w:jc w:val="both"/>
        <w:rPr>
          <w:rFonts w:ascii="PT Astra Serif" w:hAnsi="PT Astra Serif"/>
        </w:rPr>
      </w:pPr>
      <w:r w:rsidRPr="00B631B0">
        <w:rPr>
          <w:rFonts w:ascii="PT Astra Serif" w:hAnsi="PT Astra Serif"/>
        </w:rPr>
        <w:t>10.2. 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Организации.</w:t>
      </w:r>
    </w:p>
    <w:p w:rsidR="00B631B0" w:rsidRPr="00B631B0" w:rsidRDefault="00B631B0"/>
    <w:sectPr w:rsidR="00B631B0" w:rsidRPr="00B631B0" w:rsidSect="00FE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1B0"/>
    <w:rsid w:val="00281EEF"/>
    <w:rsid w:val="0034487F"/>
    <w:rsid w:val="004965EA"/>
    <w:rsid w:val="00A05123"/>
    <w:rsid w:val="00B631B0"/>
    <w:rsid w:val="00BA416E"/>
    <w:rsid w:val="00F32744"/>
    <w:rsid w:val="00FB32DB"/>
    <w:rsid w:val="00FE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B631B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B631B0"/>
    <w:pPr>
      <w:tabs>
        <w:tab w:val="left" w:pos="709"/>
      </w:tabs>
      <w:suppressAutoHyphens/>
    </w:pPr>
    <w:rPr>
      <w:rFonts w:ascii="Calibri" w:eastAsia="Lucida Sans Unicode" w:hAnsi="Calibri"/>
    </w:rPr>
  </w:style>
  <w:style w:type="paragraph" w:styleId="a4">
    <w:name w:val="Normal (Web)"/>
    <w:basedOn w:val="a3"/>
    <w:uiPriority w:val="99"/>
    <w:qFormat/>
    <w:rsid w:val="00B631B0"/>
  </w:style>
  <w:style w:type="character" w:styleId="a5">
    <w:name w:val="Strong"/>
    <w:basedOn w:val="a0"/>
    <w:uiPriority w:val="22"/>
    <w:qFormat/>
    <w:rsid w:val="00B631B0"/>
    <w:rPr>
      <w:b/>
      <w:bCs/>
    </w:rPr>
  </w:style>
  <w:style w:type="paragraph" w:styleId="a6">
    <w:name w:val="No Spacing"/>
    <w:link w:val="a7"/>
    <w:qFormat/>
    <w:rsid w:val="00B631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rsid w:val="00B631B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27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27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fWWzX1xBOZ6nGJloJfJxq1da0zo=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I7zXNuo5SX1hP2+G6Y3cnNUjzeE=</DigestValue>
    </Reference>
  </SignedInfo>
  <SignatureValue>BluuTLplCCbmNy6XfI/EhYw91b6ZZVwDYPlWz3QkVekf7SIN64g9dMbWu9IAMP57ZUP5xyWDEyo2
jvvh2oo/6+XlV3Ne+AKAkX1DVEjdV6mZtfDS9xJi/ix22hR5ZPoUHOxGHA4uhaOMb9pdGMuNqig/
yDUe3qUfN4mGXdGU8Qs=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+gbV8IDDPn20BoscqNxDgiaPbbs=</DigestValue>
      </Reference>
      <Reference URI="/word/document.xml?ContentType=application/vnd.openxmlformats-officedocument.wordprocessingml.document.main+xml">
        <DigestMethod Algorithm="http://www.w3.org/2000/09/xmldsig#sha1"/>
        <DigestValue>WZFi8++Wop93Ieh8v+YpH7je+nM=</DigestValue>
      </Reference>
      <Reference URI="/word/fontTable.xml?ContentType=application/vnd.openxmlformats-officedocument.wordprocessingml.fontTable+xml">
        <DigestMethod Algorithm="http://www.w3.org/2000/09/xmldsig#sha1"/>
        <DigestValue>4RskPGPGSGExFBP+5JYTJrVL+bk=</DigestValue>
      </Reference>
      <Reference URI="/word/media/hdphoto1.wdp?ContentType=image/vnd.ms-photo">
        <DigestMethod Algorithm="http://www.w3.org/2000/09/xmldsig#sha1"/>
        <DigestValue>eVCrtg3CTvMgzuZuIWQo5Z300mk=</DigestValue>
      </Reference>
      <Reference URI="/word/media/image1.png?ContentType=image/png">
        <DigestMethod Algorithm="http://www.w3.org/2000/09/xmldsig#sha1"/>
        <DigestValue>PF1TVKfdsUOZ9vjJf+u73bnbCqc=</DigestValue>
      </Reference>
      <Reference URI="/word/settings.xml?ContentType=application/vnd.openxmlformats-officedocument.wordprocessingml.settings+xml">
        <DigestMethod Algorithm="http://www.w3.org/2000/09/xmldsig#sha1"/>
        <DigestValue>MOx4wkjuBAGRNvYEO3OHMeZYI+M=</DigestValue>
      </Reference>
      <Reference URI="/word/styles.xml?ContentType=application/vnd.openxmlformats-officedocument.wordprocessingml.styles+xml">
        <DigestMethod Algorithm="http://www.w3.org/2000/09/xmldsig#sha1"/>
        <DigestValue>3BMBKslw3M37dCgj5IxNrSZFxMY=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2022-09-06T08:14:46Z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2022-09-06T08:14:46Z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3435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ерастов</dc:creator>
  <cp:lastModifiedBy>юрий ерастов</cp:lastModifiedBy>
  <cp:revision>7</cp:revision>
  <cp:lastPrinted>2022-03-28T07:53:00Z</cp:lastPrinted>
  <dcterms:created xsi:type="dcterms:W3CDTF">2022-03-27T11:11:00Z</dcterms:created>
  <dcterms:modified xsi:type="dcterms:W3CDTF">2022-05-11T17:20:00Z</dcterms:modified>
</cp:coreProperties>
</file>