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FD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D937F2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«Центр образования № 52 им. В.В. Лапина»</w:t>
      </w:r>
    </w:p>
    <w:p w:rsidR="00D937F2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(МБОУ «ЦО № 52 им. В. В. Лапина»)</w:t>
      </w:r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Pr="00D937F2" w:rsidRDefault="00D937F2" w:rsidP="001866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Default="004866FC" w:rsidP="00486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</w:t>
      </w:r>
      <w:r w:rsidR="00D937F2">
        <w:rPr>
          <w:rFonts w:ascii="Times New Roman" w:hAnsi="Times New Roman" w:cs="Times New Roman"/>
          <w:sz w:val="28"/>
          <w:szCs w:val="28"/>
        </w:rPr>
        <w:t>УТВЕРЖДАЮ:</w:t>
      </w:r>
    </w:p>
    <w:p w:rsidR="00D937F2" w:rsidRDefault="004866FC" w:rsidP="00486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педагогического                                        </w:t>
      </w:r>
      <w:r w:rsidR="00D937F2">
        <w:rPr>
          <w:rFonts w:ascii="Times New Roman" w:hAnsi="Times New Roman" w:cs="Times New Roman"/>
          <w:sz w:val="28"/>
          <w:szCs w:val="28"/>
        </w:rPr>
        <w:t xml:space="preserve">Директор МБОУ «ЦО №52 </w:t>
      </w:r>
    </w:p>
    <w:p w:rsidR="00D937F2" w:rsidRDefault="004866FC" w:rsidP="00486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   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 xml:space="preserve"> от 2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.24</w:t>
      </w:r>
      <w:r w:rsidRPr="001E77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D453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37F2">
        <w:rPr>
          <w:rFonts w:ascii="Times New Roman" w:hAnsi="Times New Roman" w:cs="Times New Roman"/>
          <w:sz w:val="28"/>
          <w:szCs w:val="28"/>
        </w:rPr>
        <w:t>им. В.В. Лапина»</w:t>
      </w:r>
    </w:p>
    <w:p w:rsidR="00D937F2" w:rsidRDefault="00D937F2" w:rsidP="001866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Авдеева</w:t>
      </w:r>
    </w:p>
    <w:p w:rsidR="006B0990" w:rsidRPr="001866F5" w:rsidRDefault="001866F5" w:rsidP="001866F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6F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E77D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86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-о</w:t>
      </w:r>
      <w:r w:rsidR="002D4537">
        <w:rPr>
          <w:rFonts w:ascii="Times New Roman" w:hAnsi="Times New Roman" w:cs="Times New Roman"/>
          <w:sz w:val="28"/>
          <w:szCs w:val="28"/>
        </w:rPr>
        <w:t xml:space="preserve">  </w:t>
      </w:r>
      <w:r w:rsidRPr="001866F5">
        <w:rPr>
          <w:rFonts w:ascii="Times New Roman" w:hAnsi="Times New Roman" w:cs="Times New Roman"/>
          <w:sz w:val="28"/>
          <w:szCs w:val="28"/>
        </w:rPr>
        <w:t xml:space="preserve"> от 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.24</w:t>
      </w: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F2" w:rsidRP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7F2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D937F2" w:rsidRP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7F2">
        <w:rPr>
          <w:rFonts w:ascii="Times New Roman" w:hAnsi="Times New Roman" w:cs="Times New Roman"/>
          <w:b/>
          <w:sz w:val="36"/>
          <w:szCs w:val="36"/>
        </w:rPr>
        <w:t xml:space="preserve">ЛАГЕРЯ С ДНЕВНЫМ ПРЕБЫВАНИЕМ </w:t>
      </w:r>
    </w:p>
    <w:p w:rsidR="00D937F2" w:rsidRDefault="00B127EA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Лето </w:t>
      </w:r>
      <w:r w:rsidR="00D937F2" w:rsidRPr="00D937F2">
        <w:rPr>
          <w:rFonts w:ascii="Times New Roman" w:hAnsi="Times New Roman" w:cs="Times New Roman"/>
          <w:b/>
          <w:sz w:val="36"/>
          <w:szCs w:val="36"/>
        </w:rPr>
        <w:t>«</w:t>
      </w:r>
      <w:r w:rsidR="00352B54">
        <w:rPr>
          <w:rFonts w:ascii="Times New Roman" w:hAnsi="Times New Roman" w:cs="Times New Roman"/>
          <w:b/>
          <w:sz w:val="36"/>
          <w:szCs w:val="36"/>
        </w:rPr>
        <w:t>СОЛНЫШКО</w:t>
      </w:r>
      <w:r w:rsidR="00D937F2" w:rsidRPr="00D937F2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/весна, осень «СОЗВЕЗДИЕ»</w:t>
      </w:r>
    </w:p>
    <w:p w:rsidR="00B127EA" w:rsidRDefault="00B127EA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37F2" w:rsidRP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2B54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ПРОФИЛ</w:t>
      </w:r>
      <w:r w:rsidR="001463F9">
        <w:rPr>
          <w:rFonts w:ascii="Times New Roman" w:hAnsi="Times New Roman" w:cs="Times New Roman"/>
          <w:b/>
          <w:sz w:val="32"/>
          <w:szCs w:val="32"/>
        </w:rPr>
        <w:t>И</w:t>
      </w:r>
      <w:r w:rsidRPr="00D937F2">
        <w:rPr>
          <w:rFonts w:ascii="Times New Roman" w:hAnsi="Times New Roman" w:cs="Times New Roman"/>
          <w:b/>
          <w:sz w:val="32"/>
          <w:szCs w:val="32"/>
        </w:rPr>
        <w:t xml:space="preserve"> СМЕН</w:t>
      </w:r>
      <w:r w:rsidR="001463F9">
        <w:rPr>
          <w:rFonts w:ascii="Times New Roman" w:hAnsi="Times New Roman" w:cs="Times New Roman"/>
          <w:b/>
          <w:sz w:val="32"/>
          <w:szCs w:val="32"/>
        </w:rPr>
        <w:t>:</w:t>
      </w:r>
      <w:r w:rsidRPr="00D937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37F2" w:rsidRDefault="001463F9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Лето: </w:t>
      </w:r>
      <w:r w:rsidR="00D937F2" w:rsidRPr="00D937F2">
        <w:rPr>
          <w:rFonts w:ascii="Times New Roman" w:hAnsi="Times New Roman" w:cs="Times New Roman"/>
          <w:b/>
          <w:sz w:val="32"/>
          <w:szCs w:val="32"/>
        </w:rPr>
        <w:t>«</w:t>
      </w:r>
      <w:r w:rsidR="00352B54">
        <w:rPr>
          <w:rFonts w:ascii="Times New Roman" w:hAnsi="Times New Roman" w:cs="Times New Roman"/>
          <w:b/>
          <w:sz w:val="32"/>
          <w:szCs w:val="32"/>
        </w:rPr>
        <w:t>ДОБРАЯ ВОЛЯ ИЛИ ЛУЧИКИ ДОБРОТЫ</w:t>
      </w:r>
      <w:r w:rsidR="00D937F2" w:rsidRPr="00D937F2">
        <w:rPr>
          <w:rFonts w:ascii="Times New Roman" w:hAnsi="Times New Roman" w:cs="Times New Roman"/>
          <w:b/>
          <w:sz w:val="32"/>
          <w:szCs w:val="32"/>
        </w:rPr>
        <w:t>»</w:t>
      </w: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352B54">
        <w:rPr>
          <w:rFonts w:ascii="Times New Roman" w:hAnsi="Times New Roman" w:cs="Times New Roman"/>
          <w:b/>
          <w:sz w:val="32"/>
          <w:szCs w:val="32"/>
        </w:rPr>
        <w:t>популяризация добровольчества и волонтерства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Default="001463F9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Весна, осень: «КАЛЕЙДОСКОП ПРОФЕССИЙ» </w:t>
      </w:r>
    </w:p>
    <w:p w:rsidR="00D937F2" w:rsidRDefault="001463F9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+ «ДОБРАЯ ВОЛЯ»</w:t>
      </w:r>
    </w:p>
    <w:p w:rsidR="001463F9" w:rsidRDefault="001463F9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463F9" w:rsidRDefault="001463F9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D937F2" w:rsidRDefault="00D937F2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Программу разработал</w:t>
      </w:r>
      <w:r w:rsidR="00352B5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937F2" w:rsidRDefault="00D937F2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Фомина </w:t>
      </w:r>
      <w:r w:rsidR="00352B54">
        <w:rPr>
          <w:rFonts w:ascii="Times New Roman" w:hAnsi="Times New Roman" w:cs="Times New Roman"/>
          <w:sz w:val="32"/>
          <w:szCs w:val="32"/>
        </w:rPr>
        <w:t>Г.С. –</w:t>
      </w:r>
      <w:r w:rsidR="00340B62">
        <w:rPr>
          <w:rFonts w:ascii="Times New Roman" w:hAnsi="Times New Roman" w:cs="Times New Roman"/>
          <w:sz w:val="32"/>
          <w:szCs w:val="32"/>
        </w:rPr>
        <w:t xml:space="preserve"> и.о.</w:t>
      </w:r>
      <w:r w:rsidR="00352B54">
        <w:rPr>
          <w:rFonts w:ascii="Times New Roman" w:hAnsi="Times New Roman" w:cs="Times New Roman"/>
          <w:sz w:val="32"/>
          <w:szCs w:val="32"/>
        </w:rPr>
        <w:t>зам.директора по ВР</w:t>
      </w:r>
    </w:p>
    <w:p w:rsidR="00D937F2" w:rsidRDefault="00D937F2" w:rsidP="00352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37F2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Тула</w:t>
      </w:r>
    </w:p>
    <w:p w:rsidR="00D937F2" w:rsidRPr="00D937F2" w:rsidRDefault="00B127EA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ноябрь</w:t>
      </w:r>
      <w:r w:rsidR="00D937F2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EC3C31">
        <w:rPr>
          <w:rFonts w:ascii="Times New Roman" w:hAnsi="Times New Roman" w:cs="Times New Roman"/>
          <w:b/>
          <w:sz w:val="36"/>
          <w:szCs w:val="36"/>
        </w:rPr>
        <w:t>4</w:t>
      </w:r>
      <w:r w:rsidR="00D937F2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B127EA" w:rsidRDefault="00B127EA" w:rsidP="00212CA4">
      <w:pPr>
        <w:tabs>
          <w:tab w:val="left" w:pos="694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CA4" w:rsidRPr="00212CA4" w:rsidRDefault="00212CA4" w:rsidP="00212CA4">
      <w:pPr>
        <w:tabs>
          <w:tab w:val="left" w:pos="694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12CA4" w:rsidRPr="00212CA4" w:rsidRDefault="00212CA4" w:rsidP="00212CA4">
      <w:pPr>
        <w:tabs>
          <w:tab w:val="left" w:pos="694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7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00848127"/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212CA4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4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2CA4" w:rsidRPr="00212CA4" w:rsidTr="00212CA4">
        <w:trPr>
          <w:trHeight w:val="322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4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FD619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00848748"/>
            <w:bookmarkEnd w:id="1"/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Модуль </w:t>
            </w:r>
            <w:r w:rsidRPr="00212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iCs/>
                <w:sz w:val="24"/>
                <w:szCs w:val="24"/>
              </w:rPr>
              <w:t>2.4. Модуль «Коллективно-творческое дело (КТД)</w:t>
            </w:r>
            <w:r w:rsidRPr="00212C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left="-5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sz w:val="24"/>
                <w:szCs w:val="24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tabs>
                <w:tab w:val="left" w:pos="851"/>
              </w:tabs>
              <w:spacing w:after="0"/>
              <w:ind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2.15. Модуль </w:t>
            </w:r>
            <w:r w:rsidRPr="00212CA4">
              <w:rPr>
                <w:rFonts w:ascii="Times New Roman" w:hAnsi="Times New Roman" w:cs="Times New Roman"/>
                <w:sz w:val="24"/>
                <w:szCs w:val="24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keepNext/>
              <w:keepLines/>
              <w:widowControl w:val="0"/>
              <w:spacing w:after="0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00848186"/>
            <w:bookmarkEnd w:id="2"/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AF5CD6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bookmarkEnd w:id="3"/>
    </w:tbl>
    <w:p w:rsidR="00212CA4" w:rsidRPr="00212CA4" w:rsidRDefault="00212CA4" w:rsidP="00212CA4">
      <w:pPr>
        <w:tabs>
          <w:tab w:val="left" w:pos="6942"/>
        </w:tabs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A4">
        <w:rPr>
          <w:rFonts w:ascii="Times New Roman" w:hAnsi="Times New Roman" w:cs="Times New Roman"/>
          <w:sz w:val="24"/>
          <w:szCs w:val="24"/>
        </w:rPr>
        <w:br w:type="page"/>
      </w:r>
    </w:p>
    <w:p w:rsidR="00212CA4" w:rsidRDefault="00212CA4" w:rsidP="00212C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0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12CA4" w:rsidRPr="00212CA4" w:rsidRDefault="00212CA4" w:rsidP="00212CA4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лагеря с дневным пребыванием «Солнышко»</w:t>
      </w:r>
      <w:r w:rsidR="00B1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«Созвездие» для ЛДП при МБОУ «ЦО №52 им. В.В. Лапина», далее Программа,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 на основе 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для организаций отдыха детей и их оздоровления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ФГБОУ «Всероссийский детский центр «Смена» на основе </w:t>
      </w:r>
      <w:r w:rsidRPr="00212CA4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воспитания для общеобразовательных организаций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212CA4" w:rsidRPr="00212CA4" w:rsidRDefault="00212CA4" w:rsidP="00212CA4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212CA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организациям отдыха детей и их оздоровления</w:t>
      </w:r>
      <w:r w:rsidRPr="00212CA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(далее</w:t>
      </w:r>
      <w:r w:rsidRPr="00212CA4">
        <w:rPr>
          <w:rFonts w:ascii="Times New Roman" w:eastAsia="Times New Roman" w:hAnsi="Times New Roman" w:cs="Times New Roman"/>
          <w:sz w:val="24"/>
          <w:szCs w:val="24"/>
        </w:rPr>
        <w:t xml:space="preserve"> – детский лагерь) </w:t>
      </w:r>
      <w:r w:rsidRPr="00212CA4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Родины и природы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человека, дружбы, семьи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здоровья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направления физического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труда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Ценности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культуры и красоты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эстетического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12CA4">
        <w:rPr>
          <w:rFonts w:ascii="Times New Roman" w:hAnsi="Times New Roman"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2CA4">
        <w:rPr>
          <w:rFonts w:ascii="Times New Roman" w:hAnsi="Times New Roman" w:cs="Times New Roman"/>
          <w:b/>
          <w:bCs/>
          <w:sz w:val="24"/>
          <w:szCs w:val="24"/>
        </w:rPr>
        <w:t>«Люблю Родину».</w:t>
      </w:r>
      <w:r w:rsidRPr="00212CA4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12CA4">
        <w:rPr>
          <w:rFonts w:ascii="Times New Roman" w:hAnsi="Times New Roman" w:cs="Times New Roman"/>
          <w:sz w:val="24"/>
          <w:szCs w:val="24"/>
        </w:rPr>
        <w:t xml:space="preserve">недопустимость фальсификации исторических событий и искажения исторической правды, </w:t>
      </w:r>
      <w:r w:rsidRPr="00212CA4">
        <w:rPr>
          <w:rFonts w:ascii="Times New Roman" w:hAnsi="Times New Roman" w:cs="Times New Roman"/>
          <w:sz w:val="24"/>
          <w:szCs w:val="24"/>
          <w:lang w:eastAsia="en-US"/>
        </w:rPr>
        <w:t>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12CA4">
        <w:rPr>
          <w:rFonts w:ascii="Times New Roman" w:hAnsi="Times New Roman" w:cs="Times New Roman"/>
          <w:b/>
          <w:bCs/>
          <w:sz w:val="24"/>
          <w:szCs w:val="24"/>
        </w:rPr>
        <w:t>«Мы – одна команда»</w:t>
      </w:r>
      <w:r w:rsidRPr="00212CA4">
        <w:rPr>
          <w:rFonts w:ascii="Times New Roman" w:hAnsi="Times New Roman" w:cs="Times New Roman"/>
          <w:sz w:val="24"/>
          <w:szCs w:val="24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212CA4">
        <w:rPr>
          <w:rFonts w:ascii="Times New Roman" w:hAnsi="Times New Roman" w:cs="Times New Roman"/>
          <w:sz w:val="24"/>
          <w:szCs w:val="24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212CA4" w:rsidRPr="00212CA4" w:rsidRDefault="00212CA4" w:rsidP="00212CA4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212CA4">
        <w:rPr>
          <w:rFonts w:ascii="Times New Roman" w:hAnsi="Times New Roman" w:cs="Times New Roman"/>
          <w:w w:val="0"/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212CA4" w:rsidRPr="00212CA4" w:rsidRDefault="00212CA4" w:rsidP="00212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A4">
        <w:rPr>
          <w:rFonts w:ascii="Times New Roman" w:hAnsi="Times New Roman" w:cs="Times New Roman"/>
          <w:b/>
          <w:bCs/>
          <w:sz w:val="24"/>
          <w:szCs w:val="24"/>
        </w:rPr>
        <w:t>«Россия – страна возможностей»</w:t>
      </w:r>
      <w:r w:rsidRPr="00212CA4">
        <w:rPr>
          <w:rFonts w:ascii="Times New Roman" w:hAnsi="Times New Roman" w:cs="Times New Roman"/>
          <w:sz w:val="24"/>
          <w:szCs w:val="24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212CA4" w:rsidRPr="00212CA4" w:rsidRDefault="00212CA4" w:rsidP="00212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hAnsi="Times New Roman" w:cs="Times New Roman"/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Приложение: примерный календарный план воспитательной работы.</w:t>
      </w:r>
    </w:p>
    <w:p w:rsidR="00212CA4" w:rsidRDefault="00212CA4" w:rsidP="00212CA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 ЦЕННОСТНО-ЦЕЛЕВЫЕ ОСНОВЫ ВОСПИТАНИЯ</w:t>
      </w:r>
    </w:p>
    <w:p w:rsidR="00F3021C" w:rsidRPr="00F3021C" w:rsidRDefault="00F3021C" w:rsidP="00F3021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потребностями родителей (законных представителей) несовершеннолетних детей. 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3021C" w:rsidRPr="00F3021C" w:rsidRDefault="00F3021C" w:rsidP="00F302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Цель и задачи воспитания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воспитания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F3021C">
        <w:rPr>
          <w:rFonts w:eastAsia="Times New Roman"/>
          <w:color w:val="000000"/>
          <w:szCs w:val="24"/>
        </w:rPr>
        <w:t>Задачи воспитания определены</w:t>
      </w:r>
      <w:r w:rsidRPr="00F3021C">
        <w:rPr>
          <w:rStyle w:val="CharAttribute484"/>
          <w:rFonts w:eastAsia="№Е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F3021C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Методологические основы и принципы воспитательной деятельности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F3021C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F3021C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F3021C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F3021C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F3021C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lastRenderedPageBreak/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F3021C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инклюзивности</w:t>
      </w:r>
      <w:r w:rsidRPr="00F3021C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Уклад</w:t>
      </w:r>
      <w:r w:rsidRPr="00F3021C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Воспитывающая среда</w:t>
      </w:r>
      <w:r w:rsidRPr="00F3021C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F3021C">
        <w:rPr>
          <w:rFonts w:eastAsia="Times New Roman"/>
          <w:color w:val="000000"/>
          <w:szCs w:val="24"/>
        </w:rPr>
        <w:t>: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F3021C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F3021C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3021C">
        <w:rPr>
          <w:rFonts w:eastAsia="Times New Roman"/>
          <w:color w:val="000000"/>
          <w:szCs w:val="24"/>
        </w:rPr>
        <w:t>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детско-взрослые</w:t>
      </w:r>
      <w:r w:rsidRPr="00F3021C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1.3. Основные направления воспитания 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патриотизма, любви к своему народу и уважения к другим народам 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России, формирование общероссийской культурной идентичности;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развитие и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- познавательное направление воспитания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F3021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color w:val="00000A"/>
          <w:sz w:val="24"/>
          <w:szCs w:val="24"/>
        </w:rPr>
        <w:t>Основные традиции воспитания в детском лагере</w:t>
      </w: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являются: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установление в них доброжелательных и товарищеских взаимоотношений;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обмен опытом между детьми в формате «дети-детям»;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302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21C" w:rsidRDefault="00F3021C" w:rsidP="00F3021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r w:rsidR="0006427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F3021C" w:rsidRPr="00F3021C" w:rsidRDefault="00F3021C" w:rsidP="005C5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F3021C">
        <w:rPr>
          <w:rFonts w:ascii="Times New Roman" w:eastAsia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3021C" w:rsidRPr="00F3021C" w:rsidRDefault="00F3021C" w:rsidP="005C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ИНВАРИАНТНЫЕ МОДУЛИ</w:t>
      </w:r>
    </w:p>
    <w:p w:rsidR="00F3021C" w:rsidRPr="00F3021C" w:rsidRDefault="00F3021C" w:rsidP="005C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(обязательные для всех детских лагерей)</w:t>
      </w:r>
    </w:p>
    <w:p w:rsidR="00F3021C" w:rsidRPr="00F3021C" w:rsidRDefault="00F3021C" w:rsidP="005C5F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2.1. Модуль «Будущее России»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 на </w:t>
      </w:r>
      <w:bookmarkStart w:id="4" w:name="_Hlk100849328"/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F3021C" w:rsidRPr="00F35E67" w:rsidRDefault="00F3021C" w:rsidP="00F3021C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35E67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Деятельность реализуется по направлениям:</w:t>
      </w:r>
    </w:p>
    <w:p w:rsidR="00F3021C" w:rsidRPr="00F35E67" w:rsidRDefault="00F3021C" w:rsidP="00F3021C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35E67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1 июня - День защиты детей;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6 июня - день русского языка;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9 июня - 350 лет со дня рождения Петра I;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12 июня - День России;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22 июня - День памяти и скорби;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27 июня -День молодежи;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8 июля - День семьи, любви и верности;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14 августа - День физкультурника;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22 августа - День государственного флага Российской Федерации;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27 августа - День российского кино.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- Проведение всероссийских и региональных мероприятий.</w:t>
      </w:r>
    </w:p>
    <w:p w:rsidR="005C5F83" w:rsidRPr="005C5F83" w:rsidRDefault="005C5F83" w:rsidP="005C5F8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C5F83">
        <w:rPr>
          <w:rFonts w:ascii="Times New Roman" w:hAnsi="Times New Roman" w:cs="Times New Roman"/>
          <w:iCs/>
          <w:color w:val="000000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5C5F83" w:rsidRPr="005C5F83" w:rsidRDefault="005C5F83" w:rsidP="005C5F8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C5F83">
        <w:rPr>
          <w:rFonts w:ascii="Times New Roman" w:hAnsi="Times New Roman" w:cs="Times New Roman"/>
          <w:iCs/>
          <w:color w:val="000000"/>
          <w:sz w:val="24"/>
          <w:szCs w:val="24"/>
        </w:rPr>
        <w:t>- Формирование межкультурных компетенций.</w:t>
      </w:r>
    </w:p>
    <w:p w:rsidR="00F3021C" w:rsidRPr="00F3021C" w:rsidRDefault="00F3021C" w:rsidP="005C5F8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2.2. Модуль «Ключевые мероприятия детского лагеря»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Ключевые мероприятия – это главные традиционные </w:t>
      </w: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>мероприятия детского лагеря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, в которых принимает участие большая часть детей.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Торжественное открытие и закрытие смены (программы);</w:t>
      </w:r>
    </w:p>
    <w:p w:rsidR="00F35E67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Тематические дни</w:t>
      </w:r>
      <w:r w:rsidRPr="00F3021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Проведение тематических дней и мероприятий согласно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перечню основных государственных и народных праздников, памятных дат.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тематические и спортивные праздники, творческие фестивали;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F3021C" w:rsidRPr="00F3021C" w:rsidRDefault="00F3021C" w:rsidP="00F3021C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2.3. Модуль «Отрядная работа»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F35E67">
        <w:rPr>
          <w:rFonts w:cs="Times New Roman"/>
        </w:rPr>
        <w:t>21 день</w:t>
      </w:r>
      <w:r w:rsidRPr="00F3021C">
        <w:rPr>
          <w:rFonts w:cs="Times New Roman"/>
        </w:rPr>
        <w:t>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Как правило, коллектив объединяет детей, которые </w:t>
      </w:r>
      <w:r w:rsidR="00F35E67">
        <w:rPr>
          <w:rFonts w:cs="Times New Roman"/>
        </w:rPr>
        <w:t>мало взаимодействовали</w:t>
      </w:r>
      <w:r w:rsidRPr="00F3021C">
        <w:rPr>
          <w:rFonts w:cs="Times New Roman"/>
        </w:rPr>
        <w:t xml:space="preserve"> ранее.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Коллективная деятельность.</w:t>
      </w:r>
      <w:r w:rsidR="00F35E67">
        <w:rPr>
          <w:rFonts w:cs="Times New Roman"/>
        </w:rPr>
        <w:t xml:space="preserve"> </w:t>
      </w:r>
      <w:r w:rsidRPr="00F3021C">
        <w:rPr>
          <w:rFonts w:cs="Times New Roman"/>
        </w:rPr>
        <w:t>Участники коллектива вовлечены в совместную деятельность.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F3021C" w:rsidRPr="00F3021C" w:rsidRDefault="00F3021C" w:rsidP="00F3021C">
      <w:pPr>
        <w:pStyle w:val="a9"/>
        <w:spacing w:after="0" w:line="360" w:lineRule="auto"/>
        <w:ind w:left="0"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Реализация воспитательного потенциала отрядной работы предусматривает: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планирование и проведение отрядной деятельности;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F3021C" w:rsidRPr="00F3021C" w:rsidRDefault="00F3021C" w:rsidP="00F3021C">
      <w:pPr>
        <w:pStyle w:val="a9"/>
        <w:spacing w:after="0" w:line="360" w:lineRule="auto"/>
        <w:ind w:left="0"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поддержка детских инициатив и детского самоуправления;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>- огонек (отрядная «свеча»)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3021C">
        <w:rPr>
          <w:rFonts w:ascii="Times New Roman" w:hAnsi="Times New Roman" w:cs="Times New Roman"/>
          <w:sz w:val="24"/>
          <w:szCs w:val="24"/>
        </w:rPr>
        <w:t>огонек знакомства, огонек оргпериода, огонек – анализ дня, огонек прощания, тематический огонек.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3021C" w:rsidRDefault="00F3021C" w:rsidP="00F3021C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5E67" w:rsidRPr="00F3021C" w:rsidRDefault="00F35E67" w:rsidP="00F3021C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021C" w:rsidRPr="00F3021C" w:rsidRDefault="00F3021C" w:rsidP="00F3021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sz w:val="24"/>
          <w:szCs w:val="24"/>
        </w:rPr>
        <w:t>2.4. Модуль «Коллективно-творческое дело (КТД)</w:t>
      </w:r>
      <w:r w:rsidRPr="00F3021C">
        <w:rPr>
          <w:rFonts w:ascii="Times New Roman" w:hAnsi="Times New Roman" w:cs="Times New Roman"/>
          <w:b/>
          <w:sz w:val="24"/>
          <w:szCs w:val="24"/>
        </w:rPr>
        <w:t>»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lastRenderedPageBreak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КТД могут быть отрядными и общелагерными.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2.5. Модуль «Самоуправление»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3021C">
        <w:rPr>
          <w:rFonts w:ascii="Times New Roman" w:hAnsi="Times New Roman" w:cs="Times New Roman"/>
          <w:sz w:val="24"/>
          <w:szCs w:val="24"/>
          <w:highlight w:val="white"/>
        </w:rPr>
        <w:t xml:space="preserve">направлена на </w:t>
      </w:r>
      <w:r w:rsidRPr="00F3021C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детей, инициативности и ответственности, формирование </w:t>
      </w:r>
      <w:r w:rsidRPr="00F3021C">
        <w:rPr>
          <w:rFonts w:ascii="Times New Roman" w:hAnsi="Times New Roman" w:cs="Times New Roman"/>
          <w:sz w:val="24"/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sz w:val="24"/>
          <w:szCs w:val="24"/>
        </w:rPr>
        <w:t>На уровне детского лагеря:</w:t>
      </w:r>
      <w:r w:rsidRPr="00F3021C">
        <w:rPr>
          <w:rFonts w:ascii="Times New Roman" w:hAnsi="Times New Roman"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sz w:val="24"/>
          <w:szCs w:val="24"/>
        </w:rPr>
        <w:t>На уровне отряда</w:t>
      </w:r>
      <w:r w:rsidRPr="00F302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5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021C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F3021C">
        <w:rPr>
          <w:rFonts w:ascii="Times New Roman" w:hAnsi="Times New Roman" w:cs="Times New Roman"/>
          <w:sz w:val="24"/>
          <w:szCs w:val="24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F3021C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2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Основные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органы самоуправления:</w:t>
      </w:r>
    </w:p>
    <w:p w:rsid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Совет лагеря</w:t>
      </w:r>
    </w:p>
    <w:p w:rsid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Совет отряда</w:t>
      </w:r>
    </w:p>
    <w:p w:rsid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Спортивный штаб</w:t>
      </w:r>
    </w:p>
    <w:p w:rsidR="00895224" w:rsidRP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Волонтерский штаб</w:t>
      </w:r>
    </w:p>
    <w:p w:rsidR="00F3021C" w:rsidRPr="00895224" w:rsidRDefault="00F3021C" w:rsidP="00F3021C">
      <w:pPr>
        <w:spacing w:after="0" w:line="360" w:lineRule="auto"/>
        <w:ind w:firstLine="520"/>
        <w:rPr>
          <w:rFonts w:ascii="Times New Roman" w:hAnsi="Times New Roman" w:cs="Times New Roman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2.6. Модуль «Дополнительное образование»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 xml:space="preserve">- программы профильных (специализированных, тематических) смен;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>В рамках шести направленностей</w:t>
      </w: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развитие и реализация познавательного интереса;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обучающихся.</w:t>
      </w:r>
    </w:p>
    <w:p w:rsidR="00F3021C" w:rsidRPr="00F3021C" w:rsidRDefault="00F3021C" w:rsidP="00F3021C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2.7. Модуль «Здоровый образ жизни»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спортивно-оздоровительные события и мероприятия на свежем воздухе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3021C" w:rsidRPr="00F3021C" w:rsidRDefault="00F3021C" w:rsidP="00F3021C">
      <w:pPr>
        <w:spacing w:after="0" w:line="360" w:lineRule="auto"/>
        <w:ind w:firstLine="520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2.8. Модуль «Организация предметно-эстетической среды»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оформление образовательной, досуговой и спортивной инфраструктуры;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</w:t>
      </w: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закладка аллей, создание инсталляций и иного декоративного оформления отведенных для детских проектов мест);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3021C" w:rsidRPr="00F3021C" w:rsidRDefault="00F3021C" w:rsidP="00F3021C">
      <w:pPr>
        <w:spacing w:after="0" w:line="360" w:lineRule="auto"/>
        <w:ind w:firstLine="520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2.9. Модуль «Профилактика и безопасность»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физическую и психологическую безопасность ребенка в новых условиях;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специализированные проекты и смены;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F3021C" w:rsidRPr="00F3021C" w:rsidRDefault="00F3021C" w:rsidP="00F3021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2.10. Модуль «Работа с вожатыми/воспитателями»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F3021C" w:rsidRPr="00F3021C" w:rsidRDefault="00F3021C" w:rsidP="00F3021C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  <w:t>ВАРИАТИВНЫЕ МОДУЛИ</w:t>
      </w: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2.11. Модуль «Работа с родителями»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На групповом уровне: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творческий отчетный концерт для родителей;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На индивидуальном уровне: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F3021C" w:rsidRPr="00F3021C" w:rsidRDefault="00F3021C" w:rsidP="00F3021C">
      <w:pPr>
        <w:spacing w:after="0" w:line="360" w:lineRule="auto"/>
        <w:ind w:firstLine="851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21C">
        <w:rPr>
          <w:rFonts w:ascii="Times New Roman" w:hAnsi="Times New Roman" w:cs="Times New Roman"/>
          <w:b/>
          <w:sz w:val="24"/>
          <w:szCs w:val="24"/>
        </w:rPr>
        <w:t>2.12. Модуль «Экскурсии и походы»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F3021C" w:rsidRPr="00F3021C" w:rsidRDefault="00F3021C" w:rsidP="00F3021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2.13. Модуль «Профориентация»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Style w:val="CharAttribute502"/>
          <w:rFonts w:eastAsia="№Е" w:cs="Times New Roman"/>
          <w:i w:val="0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F3021C">
        <w:rPr>
          <w:rStyle w:val="CharAttribute511"/>
          <w:rFonts w:eastAsia="№Е" w:hAnsi="Times New Roman" w:cs="Times New Roman"/>
          <w:sz w:val="24"/>
          <w:szCs w:val="24"/>
        </w:rPr>
        <w:t xml:space="preserve">Эта работа осуществляется </w:t>
      </w:r>
      <w:r w:rsidRPr="00F3021C">
        <w:rPr>
          <w:rStyle w:val="CharAttribute512"/>
          <w:rFonts w:eastAsia="№Е" w:hAnsi="Times New Roman" w:cs="Times New Roman"/>
          <w:sz w:val="24"/>
          <w:szCs w:val="24"/>
        </w:rPr>
        <w:t>через: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Style w:val="CharAttribute502"/>
          <w:rFonts w:eastAsia="№Е" w:cs="Times New Roman"/>
          <w:sz w:val="24"/>
          <w:szCs w:val="24"/>
        </w:rPr>
        <w:t xml:space="preserve">- </w:t>
      </w: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</w:t>
      </w: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>достоинствах и недостатках той или иной интересной детям профессиональной деятельности;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- </w:t>
      </w:r>
      <w:r w:rsidRPr="00F3021C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F3021C" w:rsidRPr="00F3021C" w:rsidRDefault="00F3021C" w:rsidP="00F3021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2.14. Модуль «Детское</w:t>
      </w:r>
      <w:r w:rsidR="007C6C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медиапространство»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F3021C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культуры, формирование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F3021C">
        <w:rPr>
          <w:rFonts w:ascii="Times New Roman" w:eastAsia="Calibri" w:hAnsi="Times New Roman" w:cs="Times New Roman"/>
          <w:sz w:val="24"/>
          <w:szCs w:val="24"/>
        </w:rPr>
        <w:t>Воспитательный потенциал</w:t>
      </w:r>
      <w:r w:rsidR="007C6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детского</w:t>
      </w:r>
      <w:r w:rsidR="007C6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медиапространства</w:t>
      </w:r>
      <w:r w:rsidR="007C6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21C">
        <w:rPr>
          <w:rFonts w:ascii="Times New Roman" w:eastAsia="Calibri" w:hAnsi="Times New Roman" w:cs="Times New Roman"/>
          <w:sz w:val="24"/>
          <w:szCs w:val="24"/>
        </w:rPr>
        <w:t>реализуется в рамках следующих видов и форм деятельности: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</w:rPr>
        <w:t xml:space="preserve">- детский </w:t>
      </w:r>
      <w:r w:rsidRPr="00F3021C">
        <w:rPr>
          <w:rFonts w:ascii="Times New Roman" w:eastAsia="Times New Roman" w:hAnsi="Times New Roman" w:cs="Times New Roman"/>
          <w:sz w:val="24"/>
          <w:szCs w:val="24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lastRenderedPageBreak/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- </w:t>
      </w:r>
      <w:r w:rsidRPr="00F3021C">
        <w:rPr>
          <w:rFonts w:ascii="Times New Roman" w:eastAsia="Times New Roman" w:hAnsi="Times New Roman" w:cs="Times New Roman"/>
          <w:sz w:val="24"/>
          <w:szCs w:val="24"/>
        </w:rPr>
        <w:t xml:space="preserve">участие детей в региональных или всероссийских конкурсах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детских медиа.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2.15. Модуль </w:t>
      </w:r>
      <w:r w:rsidRPr="00F3021C">
        <w:rPr>
          <w:rFonts w:ascii="Times New Roman" w:hAnsi="Times New Roman" w:cs="Times New Roman"/>
          <w:b/>
          <w:sz w:val="24"/>
          <w:szCs w:val="24"/>
        </w:rPr>
        <w:t>«Цифровая среда воспитания»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Цифровая среда воспитания</w:t>
      </w:r>
      <w:r w:rsidRPr="00F3021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3021C">
        <w:rPr>
          <w:rFonts w:ascii="Times New Roman" w:hAnsi="Times New Roman"/>
          <w:sz w:val="24"/>
          <w:szCs w:val="24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F3021C">
        <w:rPr>
          <w:rFonts w:ascii="Times New Roman" w:hAnsi="Times New Roman"/>
          <w:color w:val="000000"/>
          <w:sz w:val="24"/>
          <w:szCs w:val="24"/>
        </w:rPr>
        <w:t xml:space="preserve">в условиях сохранения рисков распространения COVID-19. 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Цифровая среда воспитания предполагает следующее: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телемосты, онлайн-встречи, видеоконференции и т.п.;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онлайн-мероприятия в официальных группах детского лагеря в социальных сетях;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F3021C" w:rsidRPr="00F3021C" w:rsidRDefault="00F3021C" w:rsidP="00F3021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3021C" w:rsidRPr="00F3021C" w:rsidRDefault="00F3021C" w:rsidP="00F3021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2.16. Модуль «Социальное партнерство»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Взаимодействие</w:t>
      </w:r>
      <w:r w:rsidRPr="00F3021C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C6CD9" w:rsidRPr="007C6CD9" w:rsidRDefault="00F3021C" w:rsidP="007C6CD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br w:type="page"/>
      </w:r>
      <w:r w:rsidR="007C6CD9" w:rsidRPr="007C6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III. ОРГАНИЗАЦИЯ ВОСПИТАТЕЛЬНОЙ ДЕЯТЕЛЬНОСТИ </w:t>
      </w:r>
    </w:p>
    <w:p w:rsidR="007C6CD9" w:rsidRPr="007C6CD9" w:rsidRDefault="007C6CD9" w:rsidP="007C6CD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6CD9" w:rsidRPr="007C6CD9" w:rsidRDefault="007C6CD9" w:rsidP="007C6CD9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Особенности организации воспитательной деятельности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творческий характер деятельности;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многопрофильность;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F46C0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уклада детского лагеря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смена лагеря направлена на развитие волонтерства и добровольчества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базируется в подразделении МБОУ «ЦО №52 им. В.В. Лапина» по адресу городской округ Тула, п. Рассвет, д. 44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организационно-правовая форма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: лагерь с дневным пребыванием на базе общеобразовательной организации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направленность детского лагеря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волонтерство, 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добровольчество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программ (смен)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, режим деятельности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сезонн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ый,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дневное пребывание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социальных партнеров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>: досуговый центр, поселковая библиотека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детского лагеря, определяющие «уникальность» лагеря;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существенных проблемных зон, дефицитов, препятствий в воспитательной деятельности и решения этих проблем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удаленность от городской инфраструктуры, транспортная логистика: подвоз, выезды отрядов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кадровое обеспечение воспитательной деятельности</w:t>
      </w:r>
      <w:r w:rsidR="00A70001">
        <w:rPr>
          <w:rFonts w:ascii="Times New Roman" w:eastAsia="Times New Roman" w:hAnsi="Times New Roman" w:cs="Times New Roman"/>
          <w:color w:val="000000"/>
          <w:sz w:val="24"/>
          <w:szCs w:val="24"/>
        </w:rPr>
        <w:t>: педагогический коллектив МБОУ «ЦО №52 им. В.В. Лапина»: воспитатели, педагоги-организаторы, инструкторы по ФК, технический персонал</w:t>
      </w:r>
    </w:p>
    <w:p w:rsidR="007C6CD9" w:rsidRPr="007C6CD9" w:rsidRDefault="007C6CD9" w:rsidP="007C6CD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6CD9" w:rsidRPr="007C6CD9" w:rsidRDefault="007C6CD9" w:rsidP="007C6CD9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Анализ воспитательного процесса и результатов воспитания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C6CD9">
        <w:rPr>
          <w:rFonts w:ascii="Times New Roman" w:hAnsi="Times New Roman" w:cs="Times New Roman"/>
          <w:sz w:val="24"/>
          <w:szCs w:val="24"/>
        </w:rPr>
        <w:t xml:space="preserve"> совершенствования воспитательной работы в детском лагере.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70001" w:rsidRPr="00A70001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0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направления анализа воспитательного процесса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детей. 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Ubuntu"/>
          <w:szCs w:val="24"/>
          <w:shd w:val="clear" w:color="auto" w:fill="FFFFFF"/>
        </w:rPr>
      </w:pPr>
      <w:r w:rsidRPr="007C6CD9">
        <w:rPr>
          <w:rFonts w:eastAsia="Times New Roman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</w:t>
      </w:r>
      <w:r w:rsidRPr="007C6CD9">
        <w:rPr>
          <w:rFonts w:eastAsia="Times New Roman"/>
          <w:szCs w:val="24"/>
        </w:rPr>
        <w:lastRenderedPageBreak/>
        <w:t xml:space="preserve">лагерной смены сложно сделать глубокие выводы и замерить динамику. </w:t>
      </w:r>
      <w:r w:rsidRPr="007C6CD9">
        <w:rPr>
          <w:rFonts w:eastAsia="Ubuntu"/>
          <w:szCs w:val="24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7C6CD9">
        <w:rPr>
          <w:rFonts w:eastAsia="Times New Roman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7C6CD9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7C6CD9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sz w:val="24"/>
          <w:szCs w:val="24"/>
        </w:rPr>
        <w:t xml:space="preserve">Важную роль играет </w:t>
      </w:r>
      <w:r w:rsidRPr="007C6CD9">
        <w:rPr>
          <w:rFonts w:ascii="Times New Roman" w:hAnsi="Times New Roman" w:cs="Times New Roman"/>
          <w:sz w:val="24"/>
          <w:szCs w:val="24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7C6CD9" w:rsidRPr="007C6CD9" w:rsidRDefault="007C6CD9" w:rsidP="007C6CD9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</w:t>
      </w:r>
      <w:r w:rsidRPr="007C6CD9">
        <w:rPr>
          <w:rFonts w:ascii="Times New Roman" w:hAnsi="Times New Roman" w:cs="Times New Roman"/>
          <w:iCs/>
          <w:sz w:val="24"/>
          <w:szCs w:val="24"/>
        </w:rPr>
        <w:t>организуемой в детском лагере совместной деятельности детей и взрослых.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iCs/>
          <w:sz w:val="24"/>
          <w:szCs w:val="24"/>
        </w:rPr>
        <w:t xml:space="preserve">Показателем эффективности воспитательной работы является наличие в детском лагере </w:t>
      </w:r>
      <w:r w:rsidRPr="007C6CD9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7C6CD9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7C6C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A700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сосредотачивается на вопросах, связанных с качеством</w:t>
      </w:r>
      <w:r w:rsidRPr="007C6CD9">
        <w:rPr>
          <w:rFonts w:ascii="Times New Roman" w:hAnsi="Times New Roman" w:cs="Times New Roman"/>
          <w:sz w:val="24"/>
          <w:szCs w:val="24"/>
        </w:rPr>
        <w:t>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C6CD9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7C6CD9">
        <w:rPr>
          <w:rFonts w:ascii="Times New Roman" w:hAnsi="Times New Roman" w:cs="Times New Roman"/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670AE0" w:rsidRPr="007C6CD9" w:rsidRDefault="00670AE0" w:rsidP="00670AE0">
      <w:pPr>
        <w:pStyle w:val="12"/>
        <w:tabs>
          <w:tab w:val="left" w:pos="1276"/>
        </w:tabs>
        <w:spacing w:before="0" w:after="0"/>
        <w:ind w:right="-6" w:firstLine="850"/>
        <w:jc w:val="right"/>
      </w:pPr>
      <w:r w:rsidRPr="007C6CD9">
        <w:lastRenderedPageBreak/>
        <w:t>Приложение</w:t>
      </w:r>
    </w:p>
    <w:p w:rsidR="00670AE0" w:rsidRPr="007C6CD9" w:rsidRDefault="00670AE0" w:rsidP="00670AE0">
      <w:pPr>
        <w:pStyle w:val="12"/>
        <w:tabs>
          <w:tab w:val="left" w:pos="1276"/>
        </w:tabs>
        <w:spacing w:before="0" w:after="0"/>
        <w:ind w:right="-6"/>
        <w:jc w:val="right"/>
      </w:pPr>
    </w:p>
    <w:p w:rsidR="00670AE0" w:rsidRDefault="00670AE0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70001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РЕЖИМ РАБОТЫ ЛАГЕРЯ С ДНЕВНЫМ ПРЕБЫВАНИЕМ</w:t>
      </w:r>
    </w:p>
    <w:p w:rsidR="00A70001" w:rsidRPr="00AE5969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ЛЕТНЯЯ  СМЕНА 202</w:t>
      </w:r>
      <w:r w:rsidR="00064272"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</w:p>
    <w:p w:rsidR="00A70001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70001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70001" w:rsidRPr="00C81C35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1. Приход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дежурных воспитателей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08.15–08.30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2. Прием детей, свободное время, настольные игры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08.30–09.00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3. Зарядка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09.00–09.15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4. Утренняя линейка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09.15–09.30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5. Завтрак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09.30–10.00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( 9.30 – 1-я смена; 9.45 – 2-я смена )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 Спортивные мероприятия, игры на свежем воздухе, 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прогулки, общественно-полезный труд ……………...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10.00–1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Занятия в кружках и секциях, культурно-массовые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мероприятия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 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15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8. Обед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15–13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55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( 13.15 – 1-я смена; 13.30 – 2-я смена )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Гигиенические процедуры………………………….….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55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 Тихий час……………………………………………….….…14.10-16.10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11. Час организаторской и волонтерской работы 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вожатской группы и старшего отряда…………………….14.10 – 15.00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 Спортивный  час для вожатской группы …………….….…15.05 -16.00</w:t>
      </w:r>
    </w:p>
    <w:p w:rsidR="00A70001" w:rsidRDefault="00A70001" w:rsidP="00A70001">
      <w:pPr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 Полдник ..…………………………………………………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( 16.00 – 1-я смена; 16.15 – 2-я смена )</w:t>
      </w:r>
    </w:p>
    <w:p w:rsidR="00A70001" w:rsidRPr="00C81C35" w:rsidRDefault="00A70001" w:rsidP="00A70001">
      <w:pPr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14. Игры на свежем воздухе, занятия по интересам.…..….…..16.30 –17.3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0 </w:t>
      </w:r>
    </w:p>
    <w:p w:rsidR="00A70001" w:rsidRPr="007510CE" w:rsidRDefault="00A70001" w:rsidP="00A70001">
      <w:pPr>
        <w:pStyle w:val="a3"/>
        <w:spacing w:line="360" w:lineRule="auto"/>
        <w:ind w:left="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15. Прогулка, отправление детей домой……………..…………17.3</w:t>
      </w:r>
      <w:r w:rsidRPr="00C81C35">
        <w:rPr>
          <w:rFonts w:ascii="Times New Roman" w:hAnsi="Times New Roman"/>
          <w:color w:val="000000"/>
          <w:sz w:val="28"/>
          <w:szCs w:val="28"/>
        </w:rPr>
        <w:t>0 –1</w:t>
      </w:r>
      <w:r>
        <w:rPr>
          <w:rFonts w:ascii="Times New Roman" w:hAnsi="Times New Roman"/>
          <w:color w:val="000000"/>
          <w:sz w:val="28"/>
          <w:szCs w:val="28"/>
        </w:rPr>
        <w:t>8.00</w:t>
      </w:r>
    </w:p>
    <w:p w:rsidR="00A70001" w:rsidRDefault="00A70001" w:rsidP="00A70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001" w:rsidRDefault="00A70001" w:rsidP="00A70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Pr="007C6CD9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  <w:sectPr w:rsidR="00A70001" w:rsidRPr="007C6CD9" w:rsidSect="00670AE0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7C6CD9" w:rsidRPr="007C6CD9" w:rsidRDefault="007C6CD9" w:rsidP="007C6CD9">
      <w:pPr>
        <w:pStyle w:val="12"/>
        <w:spacing w:before="120" w:after="0"/>
        <w:ind w:right="-6" w:firstLine="709"/>
        <w:jc w:val="center"/>
        <w:rPr>
          <w:b/>
          <w:bCs/>
        </w:rPr>
      </w:pPr>
      <w:r w:rsidRPr="007C6CD9">
        <w:rPr>
          <w:b/>
          <w:bCs/>
        </w:rPr>
        <w:lastRenderedPageBreak/>
        <w:t xml:space="preserve">КАЛЕНДАРНЫЙ ПЛАН ВОСПИТАТЕЛЬНОЙ РАБОТЫ </w:t>
      </w:r>
    </w:p>
    <w:p w:rsidR="007C6CD9" w:rsidRPr="007C6CD9" w:rsidRDefault="007C6CD9" w:rsidP="007C6CD9">
      <w:pPr>
        <w:pStyle w:val="12"/>
        <w:spacing w:before="120" w:after="0"/>
        <w:ind w:right="-6" w:firstLine="709"/>
        <w:jc w:val="center"/>
        <w:rPr>
          <w:b/>
        </w:rPr>
      </w:pPr>
      <w:r w:rsidRPr="007C6CD9">
        <w:rPr>
          <w:b/>
          <w:bCs/>
        </w:rPr>
        <w:t>ДЕТСКОГО ЛАГЕРЯ</w:t>
      </w:r>
    </w:p>
    <w:p w:rsidR="007C6CD9" w:rsidRPr="007C6CD9" w:rsidRDefault="007C6CD9" w:rsidP="007C6CD9">
      <w:pPr>
        <w:pStyle w:val="12"/>
        <w:spacing w:before="0" w:after="0"/>
        <w:ind w:right="-6" w:firstLine="709"/>
        <w:jc w:val="center"/>
        <w:rPr>
          <w:b/>
          <w:bCs/>
        </w:rPr>
      </w:pPr>
      <w:r w:rsidRPr="007C6CD9">
        <w:rPr>
          <w:b/>
          <w:bCs/>
        </w:rPr>
        <w:t xml:space="preserve">на </w:t>
      </w:r>
      <w:r w:rsidR="008D38C5">
        <w:rPr>
          <w:b/>
          <w:bCs/>
        </w:rPr>
        <w:t>202</w:t>
      </w:r>
      <w:r w:rsidR="00064272">
        <w:rPr>
          <w:b/>
          <w:bCs/>
        </w:rPr>
        <w:t>5</w:t>
      </w:r>
      <w:r w:rsidRPr="007C6CD9">
        <w:rPr>
          <w:b/>
          <w:bCs/>
        </w:rPr>
        <w:t xml:space="preserve"> год</w:t>
      </w:r>
    </w:p>
    <w:p w:rsidR="007C6CD9" w:rsidRPr="007C6CD9" w:rsidRDefault="007C6CD9" w:rsidP="007C6CD9">
      <w:pPr>
        <w:pStyle w:val="12"/>
        <w:spacing w:before="0" w:after="0"/>
        <w:ind w:right="-6" w:firstLine="709"/>
        <w:jc w:val="center"/>
        <w:rPr>
          <w:b/>
          <w:bCs/>
        </w:rPr>
      </w:pPr>
    </w:p>
    <w:p w:rsidR="007C6CD9" w:rsidRPr="008D38C5" w:rsidRDefault="007C6CD9" w:rsidP="007C6CD9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C5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C6CD9" w:rsidRPr="008D38C5" w:rsidRDefault="007C6CD9" w:rsidP="007C6CD9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C5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D38C5" w:rsidRPr="008D38C5" w:rsidRDefault="007C6CD9" w:rsidP="008D38C5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C5">
        <w:rPr>
          <w:rFonts w:ascii="Times New Roman" w:eastAsia="Times New Roman" w:hAnsi="Times New Roman" w:cs="Times New Roman"/>
          <w:sz w:val="24"/>
          <w:szCs w:val="24"/>
        </w:rPr>
        <w:t>Год посвящен</w:t>
      </w:r>
      <w:r w:rsidR="008D38C5" w:rsidRPr="008D38C5">
        <w:rPr>
          <w:rFonts w:ascii="Times New Roman" w:eastAsia="Times New Roman" w:hAnsi="Times New Roman" w:cs="Times New Roman"/>
          <w:sz w:val="24"/>
          <w:szCs w:val="24"/>
        </w:rPr>
        <w:t xml:space="preserve"> Семье.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8D38C5" w:rsidRPr="008D38C5" w:rsidTr="00AF5CD6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D38C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12"/>
              <w:spacing w:before="0" w:after="0"/>
              <w:ind w:right="-5"/>
              <w:jc w:val="center"/>
            </w:pPr>
            <w:r w:rsidRPr="008D38C5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8D38C5" w:rsidRPr="008D38C5" w:rsidTr="00AF5CD6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rPr>
                <w:rFonts w:cs="Times New Roman"/>
                <w:b/>
                <w:sz w:val="28"/>
                <w:szCs w:val="28"/>
              </w:rPr>
            </w:pPr>
            <w:r w:rsidRPr="008D38C5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E23FEE" w:rsidRPr="008D38C5" w:rsidTr="00AF5CD6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3FEE" w:rsidRPr="00E23FEE" w:rsidRDefault="00E23FEE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FEE">
              <w:rPr>
                <w:rFonts w:ascii="Times New Roman" w:hAnsi="Times New Roman" w:cs="Times New Roman"/>
                <w:b/>
              </w:rPr>
              <w:t>Модуль «Будущее России»</w:t>
            </w:r>
          </w:p>
        </w:tc>
      </w:tr>
      <w:tr w:rsidR="008D38C5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</w:rPr>
            </w:pPr>
            <w:r w:rsidRPr="008D38C5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BF6A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«Разговоры о важном» </w:t>
            </w:r>
            <w:r w:rsidRPr="0051434F">
              <w:rPr>
                <w:rFonts w:ascii="Times New Roman" w:hAnsi="Times New Roman" w:cs="Times New Roman"/>
              </w:rPr>
              <w:t>«</w:t>
            </w:r>
            <w:r w:rsidR="0051434F" w:rsidRPr="0051434F">
              <w:rPr>
                <w:rFonts w:ascii="Times New Roman" w:hAnsi="Times New Roman" w:cs="Times New Roman"/>
              </w:rPr>
              <w:t>Моя малая Родина (региональный и местный компонент)</w:t>
            </w:r>
            <w:r w:rsidRPr="00514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51434F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D38C5">
              <w:rPr>
                <w:rFonts w:ascii="Times New Roman" w:hAnsi="Times New Roman" w:cs="Times New Roman"/>
              </w:rPr>
              <w:t>.0</w:t>
            </w:r>
            <w:r w:rsidR="00BF6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«Разговоры о важном» </w:t>
            </w:r>
            <w:r w:rsidR="0051434F">
              <w:rPr>
                <w:rFonts w:ascii="Times New Roman" w:hAnsi="Times New Roman" w:cs="Times New Roman"/>
              </w:rPr>
              <w:t>«Ценности, которые нас объединяют»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51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434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5143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«Разговоры о важном» </w:t>
            </w:r>
            <w:r w:rsidR="0051434F">
              <w:rPr>
                <w:rFonts w:ascii="Times New Roman" w:hAnsi="Times New Roman" w:cs="Times New Roman"/>
              </w:rPr>
              <w:t>Согласно рабочей программе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истории.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51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434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допобразования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истории. День народного единства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допобразования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 «О моей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51434F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1раза в смену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B127EA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F13EC6" w:rsidRDefault="00C21E14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EC6">
              <w:rPr>
                <w:rFonts w:ascii="Times New Roman" w:hAnsi="Times New Roman" w:cs="Times New Roman"/>
                <w:b/>
              </w:rPr>
              <w:t>Модуль «Ключевые мероприятия лагеря»</w:t>
            </w: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Благотворительный концерт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>
              <w:rPr>
                <w:rFonts w:ascii="Times New Roman" w:hAnsi="Times New Roman" w:cs="Times New Roman"/>
              </w:rPr>
              <w:lastRenderedPageBreak/>
              <w:t>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F13EC6">
            <w:pPr>
              <w:pStyle w:val="ad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«Плетем для своих»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B27E7" w:rsidRDefault="00F13EC6" w:rsidP="00AF5CD6">
            <w:pPr>
              <w:jc w:val="center"/>
              <w:rPr>
                <w:rFonts w:cs="Times New Roman"/>
                <w:noProof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Вожатые</w:t>
            </w:r>
            <w:r w:rsidR="0051434F">
              <w:rPr>
                <w:rFonts w:ascii="Times New Roman" w:hAnsi="Times New Roman" w:cs="Times New Roman"/>
              </w:rPr>
              <w:t>, воспитатели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34F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51434F" w:rsidP="0051434F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51434F" w:rsidP="000079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Летняя спартакиада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51434F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Pr="008D38C5" w:rsidRDefault="0051434F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0079A1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инструкторы по ФК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34F" w:rsidRPr="008D38C5" w:rsidRDefault="0051434F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34F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0079A1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Дельфийские игры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51434F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Pr="008D38C5" w:rsidRDefault="0051434F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0079A1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допобразования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34F" w:rsidRPr="008D38C5" w:rsidRDefault="0051434F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B127EA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F13EC6" w:rsidRDefault="00F13EC6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EC6">
              <w:rPr>
                <w:rFonts w:ascii="Times New Roman" w:hAnsi="Times New Roman" w:cs="Times New Roman"/>
                <w:b/>
              </w:rPr>
              <w:t>Модуль «Отрядная работа КТД»</w:t>
            </w:r>
          </w:p>
        </w:tc>
      </w:tr>
      <w:tr w:rsidR="00F13EC6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 и состязания, матчи по футболу</w:t>
            </w:r>
            <w:r w:rsidR="000079A1">
              <w:rPr>
                <w:rFonts w:ascii="Times New Roman" w:hAnsi="Times New Roman" w:cs="Times New Roman"/>
              </w:rPr>
              <w:t>, пионерболу, флорболу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Инструкторы ФК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поднятия, спуска флага, работа знаменных групп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3F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РДДМ «Лучшие мультики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3F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Вожатые </w:t>
            </w:r>
          </w:p>
        </w:tc>
      </w:tr>
      <w:tr w:rsidR="001463F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волонтерских</w:t>
            </w:r>
            <w:r w:rsidR="00F23A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Вожатые 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Акции, флеш-мобы, мастер-классы к памятным датам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календарю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F23A99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A99">
              <w:rPr>
                <w:rFonts w:ascii="Times New Roman" w:hAnsi="Times New Roman" w:cs="Times New Roman"/>
                <w:b/>
              </w:rPr>
              <w:t>Модуль «Самоуправление»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Совета отрядов, Совета лагеря, штпбов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начале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спортивного штаба: зарядка, спортивные игры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017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волонтерского штаба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Журналистский конкурс, конкурс «Краса лагеря», фотоконкурс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017484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Модуль «Дополнительное образование»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кружков и секций, в том числе на базе Центра цифрового и гуманитарного профиля «Точка Роста»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дополнительного образования </w:t>
            </w:r>
          </w:p>
        </w:tc>
      </w:tr>
      <w:tr w:rsidR="00F23A99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305058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«Здоровый образ жизни»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305058">
            <w:pPr>
              <w:pStyle w:val="ad"/>
              <w:numPr>
                <w:ilvl w:val="0"/>
                <w:numId w:val="19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осмотр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открытием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контроль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Медработник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Здоровое питание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305058">
            <w:pPr>
              <w:pStyle w:val="ad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Прогулки и мероприятия на свежем воздухе, лечебная физкультура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305058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ТБ с детьми и сотрудниками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Первичные, тиекущие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Б/П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8D38C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безопасности с участием инспектора ОГИБДД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1 раза </w:t>
            </w:r>
            <w:r w:rsidR="000079A1">
              <w:rPr>
                <w:rFonts w:ascii="Times New Roman" w:hAnsi="Times New Roman" w:cs="Times New Roman"/>
              </w:rPr>
              <w:t>в смену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Б/П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безопасности с сотрудником МЧС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1 раза </w:t>
            </w:r>
            <w:r w:rsidR="000079A1">
              <w:rPr>
                <w:rFonts w:ascii="Times New Roman" w:hAnsi="Times New Roman" w:cs="Times New Roman"/>
              </w:rPr>
              <w:t xml:space="preserve">в смену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Б/П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программе «Безопасное детство»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4B7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1 раза в смену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органов профилактики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B12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6907A4" w:rsidRDefault="000079A1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игровых и спальных комнат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Каждую смену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отрядных газет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Декорации к праздникам, КТД, оформление пространств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5F3BCA" w:rsidRDefault="000079A1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«Работа с вожатыми, воспитателями» </w:t>
            </w: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КПК по организации отдыха и оздоровления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1-3 чел.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Гигиеническое обучение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5F3BCA" w:rsidRDefault="000079A1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BCA">
              <w:rPr>
                <w:rFonts w:ascii="Times New Roman" w:hAnsi="Times New Roman" w:cs="Times New Roman"/>
                <w:b/>
              </w:rPr>
              <w:t>Модуль «Работа с родителями»</w:t>
            </w: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период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для родителей или с их участием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плану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B127E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Медиация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B127E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родительского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КП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4B797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A90802" w:rsidRDefault="00DB3B27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«Экскурсии и походы»</w:t>
            </w: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 на предприятие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Весенне-осенний период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Экскурсионные программы согласно плана работы, а также по плану УО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A90802" w:rsidRDefault="00DB3B27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«Детское медиапространство»</w:t>
            </w: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фотокорреспондентов и журналистов, размещение статей в СМИ и соцсетях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допобразования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A90802" w:rsidRDefault="00DB3B27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«Цифровая среда воспитания»</w:t>
            </w: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Центра «Точка Роста»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допобразования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A90802" w:rsidRDefault="00DB3B27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Досуговые программы от ДК, программа «Город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2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линейка в 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Флешмоб «Песни о родной стране»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5987" w:rsidRPr="00902314" w:rsidRDefault="00395987" w:rsidP="00F32A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95987" w:rsidRPr="00902314" w:rsidSect="00670AE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12" w:rsidRDefault="00E17912" w:rsidP="00212CA4">
      <w:pPr>
        <w:spacing w:after="0" w:line="240" w:lineRule="auto"/>
      </w:pPr>
      <w:r>
        <w:separator/>
      </w:r>
    </w:p>
  </w:endnote>
  <w:endnote w:type="continuationSeparator" w:id="0">
    <w:p w:rsidR="00E17912" w:rsidRDefault="00E17912" w:rsidP="0021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12" w:rsidRDefault="00E17912" w:rsidP="00212CA4">
      <w:pPr>
        <w:spacing w:after="0" w:line="240" w:lineRule="auto"/>
      </w:pPr>
      <w:r>
        <w:separator/>
      </w:r>
    </w:p>
  </w:footnote>
  <w:footnote w:type="continuationSeparator" w:id="0">
    <w:p w:rsidR="00E17912" w:rsidRDefault="00E17912" w:rsidP="0021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EA" w:rsidRDefault="00796E98">
    <w:pPr>
      <w:pStyle w:val="ab"/>
      <w:jc w:val="center"/>
    </w:pPr>
    <w:r>
      <w:rPr>
        <w:rFonts w:cs="Times New Roman"/>
      </w:rPr>
      <w:fldChar w:fldCharType="begin"/>
    </w:r>
    <w:r w:rsidR="00B127EA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40B62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6FB"/>
    <w:multiLevelType w:val="hybridMultilevel"/>
    <w:tmpl w:val="C506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FCB"/>
    <w:multiLevelType w:val="hybridMultilevel"/>
    <w:tmpl w:val="DD768120"/>
    <w:lvl w:ilvl="0" w:tplc="F71CAF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4055"/>
    <w:multiLevelType w:val="hybridMultilevel"/>
    <w:tmpl w:val="CDF6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4ACB"/>
    <w:multiLevelType w:val="hybridMultilevel"/>
    <w:tmpl w:val="5790A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715CE"/>
    <w:multiLevelType w:val="hybridMultilevel"/>
    <w:tmpl w:val="6D76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8141C"/>
    <w:multiLevelType w:val="hybridMultilevel"/>
    <w:tmpl w:val="69600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613DE"/>
    <w:multiLevelType w:val="hybridMultilevel"/>
    <w:tmpl w:val="2AC4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37C2"/>
    <w:multiLevelType w:val="hybridMultilevel"/>
    <w:tmpl w:val="A890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9478F"/>
    <w:multiLevelType w:val="multilevel"/>
    <w:tmpl w:val="1EAE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75F30"/>
    <w:multiLevelType w:val="hybridMultilevel"/>
    <w:tmpl w:val="F56E43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B8B7E1A"/>
    <w:multiLevelType w:val="hybridMultilevel"/>
    <w:tmpl w:val="A87AE9E8"/>
    <w:lvl w:ilvl="0" w:tplc="4A0AE910">
      <w:numFmt w:val="bullet"/>
      <w:lvlText w:val=""/>
      <w:lvlJc w:val="left"/>
      <w:pPr>
        <w:ind w:left="2966" w:hanging="211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24221B3"/>
    <w:multiLevelType w:val="hybridMultilevel"/>
    <w:tmpl w:val="1FD45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15E5A"/>
    <w:multiLevelType w:val="hybridMultilevel"/>
    <w:tmpl w:val="D026D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41DF5"/>
    <w:multiLevelType w:val="hybridMultilevel"/>
    <w:tmpl w:val="00D66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A529A"/>
    <w:multiLevelType w:val="hybridMultilevel"/>
    <w:tmpl w:val="460A5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1656D"/>
    <w:multiLevelType w:val="hybridMultilevel"/>
    <w:tmpl w:val="993C1A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B6D93"/>
    <w:multiLevelType w:val="hybridMultilevel"/>
    <w:tmpl w:val="82A0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A4249"/>
    <w:multiLevelType w:val="hybridMultilevel"/>
    <w:tmpl w:val="FCFA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5"/>
  </w:num>
  <w:num w:numId="8">
    <w:abstractNumId w:val="3"/>
  </w:num>
  <w:num w:numId="9">
    <w:abstractNumId w:val="7"/>
  </w:num>
  <w:num w:numId="10">
    <w:abstractNumId w:val="1"/>
  </w:num>
  <w:num w:numId="11">
    <w:abstractNumId w:val="17"/>
  </w:num>
  <w:num w:numId="12">
    <w:abstractNumId w:val="16"/>
  </w:num>
  <w:num w:numId="13">
    <w:abstractNumId w:val="14"/>
  </w:num>
  <w:num w:numId="14">
    <w:abstractNumId w:val="10"/>
  </w:num>
  <w:num w:numId="15">
    <w:abstractNumId w:val="5"/>
  </w:num>
  <w:num w:numId="16">
    <w:abstractNumId w:val="12"/>
  </w:num>
  <w:num w:numId="17">
    <w:abstractNumId w:val="9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0DE"/>
    <w:rsid w:val="000079A1"/>
    <w:rsid w:val="00017484"/>
    <w:rsid w:val="000510DE"/>
    <w:rsid w:val="00064272"/>
    <w:rsid w:val="000B6994"/>
    <w:rsid w:val="000F270D"/>
    <w:rsid w:val="00131C04"/>
    <w:rsid w:val="0014038F"/>
    <w:rsid w:val="001463F9"/>
    <w:rsid w:val="00175AFD"/>
    <w:rsid w:val="001866F5"/>
    <w:rsid w:val="001E77D1"/>
    <w:rsid w:val="00212CA4"/>
    <w:rsid w:val="002A38F3"/>
    <w:rsid w:val="002D4537"/>
    <w:rsid w:val="002F2594"/>
    <w:rsid w:val="00303ED3"/>
    <w:rsid w:val="00305058"/>
    <w:rsid w:val="00340B62"/>
    <w:rsid w:val="00352B54"/>
    <w:rsid w:val="00374042"/>
    <w:rsid w:val="00395987"/>
    <w:rsid w:val="003B08EB"/>
    <w:rsid w:val="003D7FA8"/>
    <w:rsid w:val="0045255E"/>
    <w:rsid w:val="0045305C"/>
    <w:rsid w:val="004850D6"/>
    <w:rsid w:val="004866FC"/>
    <w:rsid w:val="0051434F"/>
    <w:rsid w:val="005C5F83"/>
    <w:rsid w:val="005F3BCA"/>
    <w:rsid w:val="006201B9"/>
    <w:rsid w:val="00670AE0"/>
    <w:rsid w:val="006907A4"/>
    <w:rsid w:val="006B0990"/>
    <w:rsid w:val="006E141E"/>
    <w:rsid w:val="00796E98"/>
    <w:rsid w:val="007B2729"/>
    <w:rsid w:val="007C6CD9"/>
    <w:rsid w:val="007E1B49"/>
    <w:rsid w:val="008217D1"/>
    <w:rsid w:val="008607B6"/>
    <w:rsid w:val="00860A74"/>
    <w:rsid w:val="00862442"/>
    <w:rsid w:val="00895224"/>
    <w:rsid w:val="008B1A9C"/>
    <w:rsid w:val="008B27E7"/>
    <w:rsid w:val="008D38C5"/>
    <w:rsid w:val="00902314"/>
    <w:rsid w:val="00920D5F"/>
    <w:rsid w:val="00957817"/>
    <w:rsid w:val="00976917"/>
    <w:rsid w:val="0098194E"/>
    <w:rsid w:val="0098618F"/>
    <w:rsid w:val="009B3279"/>
    <w:rsid w:val="009D4540"/>
    <w:rsid w:val="009F46C0"/>
    <w:rsid w:val="00A155A1"/>
    <w:rsid w:val="00A669DE"/>
    <w:rsid w:val="00A70001"/>
    <w:rsid w:val="00A90802"/>
    <w:rsid w:val="00AB1CF6"/>
    <w:rsid w:val="00AE3BD1"/>
    <w:rsid w:val="00AE5969"/>
    <w:rsid w:val="00AF5CD6"/>
    <w:rsid w:val="00B023A3"/>
    <w:rsid w:val="00B127EA"/>
    <w:rsid w:val="00BB0A09"/>
    <w:rsid w:val="00BB35A2"/>
    <w:rsid w:val="00BF6A14"/>
    <w:rsid w:val="00C21E14"/>
    <w:rsid w:val="00C84658"/>
    <w:rsid w:val="00CC5CBF"/>
    <w:rsid w:val="00CD0B93"/>
    <w:rsid w:val="00CF28D4"/>
    <w:rsid w:val="00CF6F04"/>
    <w:rsid w:val="00D06415"/>
    <w:rsid w:val="00D40A53"/>
    <w:rsid w:val="00D41362"/>
    <w:rsid w:val="00D43626"/>
    <w:rsid w:val="00D663E5"/>
    <w:rsid w:val="00D8182C"/>
    <w:rsid w:val="00D937F2"/>
    <w:rsid w:val="00D97C49"/>
    <w:rsid w:val="00DB3B27"/>
    <w:rsid w:val="00DF4716"/>
    <w:rsid w:val="00E17912"/>
    <w:rsid w:val="00E23FEE"/>
    <w:rsid w:val="00E2440D"/>
    <w:rsid w:val="00E51391"/>
    <w:rsid w:val="00EC3C31"/>
    <w:rsid w:val="00EE6FFE"/>
    <w:rsid w:val="00F13EC6"/>
    <w:rsid w:val="00F23A99"/>
    <w:rsid w:val="00F3021C"/>
    <w:rsid w:val="00F32A36"/>
    <w:rsid w:val="00F35E67"/>
    <w:rsid w:val="00F371B3"/>
    <w:rsid w:val="00F71194"/>
    <w:rsid w:val="00F744F0"/>
    <w:rsid w:val="00FB6451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0D0F"/>
  <w15:docId w15:val="{C8A2325C-B218-4CB3-9E00-62A472EF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04"/>
  </w:style>
  <w:style w:type="paragraph" w:styleId="1">
    <w:name w:val="heading 1"/>
    <w:basedOn w:val="a"/>
    <w:next w:val="a"/>
    <w:link w:val="10"/>
    <w:uiPriority w:val="9"/>
    <w:qFormat/>
    <w:rsid w:val="00212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45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B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1A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69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12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otnote reference"/>
    <w:uiPriority w:val="99"/>
    <w:unhideWhenUsed/>
    <w:qFormat/>
    <w:rsid w:val="00212CA4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qFormat/>
    <w:rsid w:val="00212C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212CA4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F3021C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F302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9">
    <w:name w:val="Body Text Indent"/>
    <w:basedOn w:val="a"/>
    <w:link w:val="aa"/>
    <w:qFormat/>
    <w:rsid w:val="00F302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с отступом Знак"/>
    <w:basedOn w:val="a0"/>
    <w:link w:val="a9"/>
    <w:rsid w:val="00F3021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F3021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F3021C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F3021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3021C"/>
    <w:rPr>
      <w:rFonts w:ascii="Times New Roman" w:eastAsia="Times New Roman"/>
      <w:sz w:val="28"/>
    </w:rPr>
  </w:style>
  <w:style w:type="paragraph" w:styleId="ab">
    <w:name w:val="header"/>
    <w:basedOn w:val="a"/>
    <w:link w:val="11"/>
    <w:qFormat/>
    <w:rsid w:val="007C6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c">
    <w:name w:val="Верхний колонтитул Знак"/>
    <w:basedOn w:val="a0"/>
    <w:uiPriority w:val="99"/>
    <w:semiHidden/>
    <w:rsid w:val="007C6CD9"/>
  </w:style>
  <w:style w:type="paragraph" w:customStyle="1" w:styleId="12">
    <w:name w:val="Обычный (веб)1"/>
    <w:basedOn w:val="a"/>
    <w:qFormat/>
    <w:rsid w:val="007C6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11">
    <w:name w:val="Верхний колонтитул Знак1"/>
    <w:basedOn w:val="a0"/>
    <w:link w:val="ab"/>
    <w:qFormat/>
    <w:rsid w:val="007C6CD9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d">
    <w:name w:val="Содержимое таблицы"/>
    <w:basedOn w:val="a"/>
    <w:qFormat/>
    <w:rsid w:val="008D38C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7UVtsivLWRCmviqBPrS0fk38/M2A2RP5LBZcvimklqk=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IDMTRXsMsbqWyZpy735eVsGAlssVkJ/pWLSd8zOf73I=</DigestValue>
    </Reference>
  </SignedInfo>
  <SignatureValue>N8SBxOlJrQSYbI4qXcsaHbrzDOYsAxtXQPtc879qqP2K54uRw/wXG+AU95TFjVJqz7roAgsxIKYV
ZkBosRGX1Q==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3Jivn3ZYcziqQC5WPwyBPKWr/LyS4ED8bEiA44z29EQ=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LWULE+jiTAZKYDpaq37slXhfH49KOA/ImiACc6eHzLk=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ZBlXE/QbRBjiKZQ+854+m7QfPhs1CMvPNpdCakVLPrQ=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qXvE7SwVkftopA9QnR/ezFpLwlbvF1UhJmHkirvcR0g=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2VNuHOpJ5EW5YTXKM5vKz9gP3BE26ATz0ZvfU3uiwQM=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bb/AXhKkXd6YUQ6WA5yoSPGmF+aGjXeFGUDAUyybBII=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DcDaTijCTOBVHofbjw5JF+2OQR6nKL5zVwHiKMmo8HE=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uatCzI/YxUH4DTLCZTrXlar9oJCjCrDX+WH+7qhQj0w=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xmf7rX79Z0zPTYynHNyNwpkkWx0gbgSQpzKE7+cDam4=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boFjSK/lVVQe+vDbuNEc+3OYZT3fENuqHIOYNVwh5KA=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2024-12-09T07:49:25Z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2024-12-09T07:49:25Z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D3C9-35B4-4A22-A516-CDF6AFA9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8140</Words>
  <Characters>46400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2024-11-26T05:01:00Z</cp:lastPrinted>
  <dcterms:created xsi:type="dcterms:W3CDTF">2024-12-09T07:37:00Z</dcterms:created>
  <dcterms:modified xsi:type="dcterms:W3CDTF">2024-12-09T07:49:00Z</dcterms:modified>
</cp:coreProperties>
</file>